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E6200A" w14:textId="77777777" w:rsidR="00640CF5" w:rsidRDefault="00640CF5" w:rsidP="00813404">
      <w:pPr>
        <w:pStyle w:val="Heading1"/>
        <w:numPr>
          <w:ilvl w:val="0"/>
          <w:numId w:val="0"/>
        </w:numPr>
        <w:spacing w:beforeLines="0" w:before="0" w:afterLines="0" w:after="120" w:line="240" w:lineRule="auto"/>
        <w:ind w:left="90"/>
        <w:jc w:val="center"/>
        <w:rPr>
          <w:rFonts w:ascii="Calibri" w:hAnsi="Calibri"/>
          <w:sz w:val="24"/>
          <w:szCs w:val="24"/>
        </w:rPr>
      </w:pPr>
      <w:bookmarkStart w:id="0" w:name="_Toc360743400"/>
      <w:r w:rsidRPr="00813404">
        <w:rPr>
          <w:rFonts w:ascii="Calibri" w:hAnsi="Calibri"/>
          <w:sz w:val="24"/>
          <w:szCs w:val="24"/>
        </w:rPr>
        <w:t>Anexa B</w:t>
      </w:r>
      <w:r w:rsidR="008F4F5F" w:rsidRPr="00813404">
        <w:rPr>
          <w:rFonts w:ascii="Calibri" w:hAnsi="Calibri"/>
          <w:sz w:val="24"/>
          <w:szCs w:val="24"/>
        </w:rPr>
        <w:t>4</w:t>
      </w:r>
      <w:r w:rsidRPr="00813404">
        <w:rPr>
          <w:rFonts w:ascii="Calibri" w:hAnsi="Calibri"/>
          <w:sz w:val="24"/>
          <w:szCs w:val="24"/>
        </w:rPr>
        <w:t xml:space="preserve">. </w:t>
      </w:r>
      <w:r w:rsidR="008F4F5F" w:rsidRPr="00813404">
        <w:rPr>
          <w:rFonts w:ascii="Calibri" w:hAnsi="Calibri"/>
          <w:sz w:val="24"/>
          <w:szCs w:val="24"/>
        </w:rPr>
        <w:t>Cadrul Legal de Eliminare a Nămolurilor şi Opțiunile Generale de Eliminare, precum şi Structura aferentă a Costurilor</w:t>
      </w:r>
      <w:bookmarkEnd w:id="0"/>
    </w:p>
    <w:p w14:paraId="5067DDF9" w14:textId="77777777" w:rsidR="00813404" w:rsidRPr="00813404" w:rsidRDefault="00813404" w:rsidP="00813404">
      <w:pPr>
        <w:pStyle w:val="BodyText"/>
        <w:spacing w:after="240"/>
        <w:rPr>
          <w:lang w:val="ro-RO"/>
        </w:rPr>
      </w:pPr>
    </w:p>
    <w:p w14:paraId="3BBB7818" w14:textId="77777777" w:rsidR="006B0858" w:rsidRPr="00813404" w:rsidRDefault="008F4F5F" w:rsidP="00813404">
      <w:pPr>
        <w:pStyle w:val="Heading1"/>
        <w:spacing w:beforeLines="0" w:before="0" w:afterLines="0" w:after="120" w:line="240" w:lineRule="auto"/>
        <w:rPr>
          <w:rFonts w:ascii="Calibri" w:hAnsi="Calibri"/>
          <w:color w:val="auto"/>
          <w:sz w:val="24"/>
          <w:szCs w:val="24"/>
        </w:rPr>
      </w:pPr>
      <w:r w:rsidRPr="00813404">
        <w:rPr>
          <w:rFonts w:ascii="Calibri" w:hAnsi="Calibri"/>
          <w:color w:val="auto"/>
          <w:sz w:val="24"/>
          <w:szCs w:val="24"/>
        </w:rPr>
        <w:t>Cadrul legal de eliminare al nămolurilor</w:t>
      </w:r>
    </w:p>
    <w:p w14:paraId="21FAF402" w14:textId="77777777" w:rsidR="008F4F5F" w:rsidRPr="00813404" w:rsidRDefault="008F4F5F" w:rsidP="00813404">
      <w:pPr>
        <w:pStyle w:val="Heading2"/>
        <w:spacing w:before="0" w:line="240" w:lineRule="auto"/>
        <w:rPr>
          <w:rFonts w:ascii="Calibri" w:hAnsi="Calibri"/>
          <w:sz w:val="24"/>
          <w:szCs w:val="24"/>
        </w:rPr>
      </w:pPr>
      <w:r w:rsidRPr="00813404">
        <w:rPr>
          <w:rFonts w:ascii="Calibri" w:hAnsi="Calibri"/>
          <w:sz w:val="24"/>
          <w:szCs w:val="24"/>
        </w:rPr>
        <w:t>Considerații generale</w:t>
      </w:r>
    </w:p>
    <w:p w14:paraId="336FA88D" w14:textId="77777777" w:rsidR="008F4F5F" w:rsidRPr="00813404" w:rsidRDefault="008F4F5F" w:rsidP="00813404">
      <w:pPr>
        <w:pStyle w:val="textdocument"/>
        <w:spacing w:before="0" w:line="240" w:lineRule="auto"/>
        <w:rPr>
          <w:rFonts w:ascii="Calibri" w:hAnsi="Calibri"/>
          <w:sz w:val="24"/>
          <w:szCs w:val="24"/>
        </w:rPr>
      </w:pPr>
      <w:r w:rsidRPr="00813404">
        <w:rPr>
          <w:rFonts w:ascii="Calibri" w:hAnsi="Calibri"/>
          <w:sz w:val="24"/>
          <w:szCs w:val="24"/>
        </w:rPr>
        <w:t>Inca din perioada de aderare la Uniunea Europeana, Romania a dezvoltat sistemul legislativ de mediu in sensul adaptarii la prevederile legislatiei europene si internationale.</w:t>
      </w:r>
    </w:p>
    <w:p w14:paraId="5DA1E90F" w14:textId="77777777" w:rsidR="008F4F5F" w:rsidRPr="00813404" w:rsidRDefault="008F4F5F" w:rsidP="00813404">
      <w:pPr>
        <w:pStyle w:val="textdocument"/>
        <w:spacing w:before="0" w:line="240" w:lineRule="auto"/>
        <w:rPr>
          <w:rFonts w:ascii="Calibri" w:hAnsi="Calibri"/>
          <w:sz w:val="24"/>
          <w:szCs w:val="24"/>
        </w:rPr>
      </w:pPr>
      <w:r w:rsidRPr="00813404">
        <w:rPr>
          <w:rFonts w:ascii="Calibri" w:hAnsi="Calibri"/>
          <w:sz w:val="24"/>
          <w:szCs w:val="24"/>
        </w:rPr>
        <w:t>In prezent Romania dispune de un cadru legislativ armonizat cu reglementarile Uniunii Europene.</w:t>
      </w:r>
    </w:p>
    <w:p w14:paraId="2776DB5D" w14:textId="77777777" w:rsidR="008F4F5F" w:rsidRPr="00813404" w:rsidRDefault="008F4F5F" w:rsidP="00813404">
      <w:pPr>
        <w:pStyle w:val="textdocument"/>
        <w:spacing w:before="0" w:line="240" w:lineRule="auto"/>
        <w:rPr>
          <w:rFonts w:ascii="Calibri" w:hAnsi="Calibri"/>
          <w:sz w:val="24"/>
          <w:szCs w:val="24"/>
        </w:rPr>
      </w:pPr>
      <w:r w:rsidRPr="00813404">
        <w:rPr>
          <w:rFonts w:ascii="Calibri" w:hAnsi="Calibri"/>
          <w:sz w:val="24"/>
          <w:szCs w:val="24"/>
        </w:rPr>
        <w:t>Potrivit Directivei 91/271/2004 privind tratarea apelor uzate, transpusa in legislatia nationala prin HG 188/2002, aglomerarile cu peste 2000 L.E. trebuie sa realizeze epurare biologica pentru apele uzate orasenesti.</w:t>
      </w:r>
    </w:p>
    <w:p w14:paraId="15CA3C61" w14:textId="77777777" w:rsidR="008F4F5F" w:rsidRPr="00813404" w:rsidRDefault="008F4F5F" w:rsidP="00813404">
      <w:pPr>
        <w:pStyle w:val="textdocument"/>
        <w:spacing w:before="0" w:line="240" w:lineRule="auto"/>
        <w:rPr>
          <w:rFonts w:ascii="Calibri" w:hAnsi="Calibri"/>
          <w:sz w:val="24"/>
          <w:szCs w:val="24"/>
        </w:rPr>
      </w:pPr>
      <w:r w:rsidRPr="00813404">
        <w:rPr>
          <w:rFonts w:ascii="Calibri" w:hAnsi="Calibri"/>
          <w:sz w:val="24"/>
          <w:szCs w:val="24"/>
        </w:rPr>
        <w:t>Ca o consecinta directa a prevederilor acestei Directive, cantitatile de namol produse in cadrul statiilor de epurare vor creste substantial.</w:t>
      </w:r>
    </w:p>
    <w:p w14:paraId="0A7B148E" w14:textId="77777777" w:rsidR="008F4F5F" w:rsidRPr="00813404" w:rsidRDefault="008F4F5F" w:rsidP="00813404">
      <w:pPr>
        <w:pStyle w:val="textdocument"/>
        <w:spacing w:before="0" w:line="240" w:lineRule="auto"/>
        <w:rPr>
          <w:rFonts w:ascii="Calibri" w:hAnsi="Calibri"/>
          <w:sz w:val="24"/>
          <w:szCs w:val="24"/>
        </w:rPr>
      </w:pPr>
      <w:r w:rsidRPr="00813404">
        <w:rPr>
          <w:rFonts w:ascii="Calibri" w:hAnsi="Calibri"/>
          <w:sz w:val="24"/>
          <w:szCs w:val="24"/>
        </w:rPr>
        <w:t>Eliminarea namolurilor rezultate de la statiile de epurare este de asemenea re-glementata la nivel national, prin transpunerea directivelor UE referitoare la utilizarea in agricultura, la depozitarea deseurilor si la incinerarea namolurilor.</w:t>
      </w:r>
    </w:p>
    <w:p w14:paraId="2ED051B8" w14:textId="77777777" w:rsidR="008F4F5F" w:rsidRPr="00813404" w:rsidRDefault="008F4F5F" w:rsidP="00813404">
      <w:pPr>
        <w:pStyle w:val="textdocument"/>
        <w:spacing w:before="0" w:line="240" w:lineRule="auto"/>
        <w:rPr>
          <w:rFonts w:ascii="Calibri" w:hAnsi="Calibri"/>
          <w:sz w:val="24"/>
          <w:szCs w:val="24"/>
        </w:rPr>
      </w:pPr>
      <w:r w:rsidRPr="00813404">
        <w:rPr>
          <w:rFonts w:ascii="Calibri" w:hAnsi="Calibri"/>
          <w:sz w:val="24"/>
          <w:szCs w:val="24"/>
        </w:rPr>
        <w:t>Problematica nămolului se regaseste in reglementari legislative ale altor domenii din cadrul protecţiei mediului cum ar fi: epurarea apelor uzate orăşeneşti, protecţia solului si subsolului, protecţia apelor subterane, deşeurile solide, utilizarea in agricultura, producerea de energie etc.</w:t>
      </w:r>
    </w:p>
    <w:p w14:paraId="08DBDA49" w14:textId="77777777" w:rsidR="008F4F5F" w:rsidRPr="00813404" w:rsidRDefault="008F4F5F" w:rsidP="00813404">
      <w:pPr>
        <w:pStyle w:val="textdocument"/>
        <w:spacing w:before="0" w:line="240" w:lineRule="auto"/>
        <w:rPr>
          <w:rFonts w:ascii="Calibri" w:hAnsi="Calibri"/>
          <w:sz w:val="24"/>
          <w:szCs w:val="24"/>
        </w:rPr>
      </w:pPr>
      <w:r w:rsidRPr="00813404">
        <w:rPr>
          <w:rFonts w:ascii="Calibri" w:hAnsi="Calibri"/>
          <w:sz w:val="24"/>
          <w:szCs w:val="24"/>
        </w:rPr>
        <w:t>Referitor la valorificarea si eliminarea namolurilor provenite de la statiile de epurare a apelor uzate, directivele UE au fost transpuse prin mai multe acte legislative nationale, care sunt prezentate în continuare separat in functie de directia de utilizare a namolului.</w:t>
      </w:r>
    </w:p>
    <w:p w14:paraId="7551DF35" w14:textId="77777777" w:rsidR="008F4F5F" w:rsidRPr="00813404" w:rsidRDefault="008F4F5F" w:rsidP="00813404">
      <w:pPr>
        <w:pStyle w:val="textdocument"/>
        <w:spacing w:before="0" w:line="240" w:lineRule="auto"/>
        <w:rPr>
          <w:rFonts w:ascii="Calibri" w:hAnsi="Calibri"/>
          <w:sz w:val="24"/>
          <w:szCs w:val="24"/>
        </w:rPr>
      </w:pPr>
    </w:p>
    <w:p w14:paraId="60ECF966" w14:textId="77777777" w:rsidR="008F4F5F" w:rsidRPr="00813404" w:rsidRDefault="008F4F5F" w:rsidP="00813404">
      <w:pPr>
        <w:pStyle w:val="Heading2"/>
        <w:spacing w:before="0" w:line="240" w:lineRule="auto"/>
        <w:rPr>
          <w:rFonts w:ascii="Calibri" w:hAnsi="Calibri"/>
          <w:sz w:val="24"/>
          <w:szCs w:val="24"/>
        </w:rPr>
      </w:pPr>
      <w:r w:rsidRPr="00813404">
        <w:rPr>
          <w:rFonts w:ascii="Calibri" w:hAnsi="Calibri"/>
          <w:sz w:val="24"/>
          <w:szCs w:val="24"/>
        </w:rPr>
        <w:t>Legislația europeană</w:t>
      </w:r>
    </w:p>
    <w:p w14:paraId="7E28B5B6" w14:textId="77777777" w:rsidR="008F4F5F" w:rsidRPr="00813404" w:rsidRDefault="008F4F5F" w:rsidP="00813404">
      <w:pPr>
        <w:pStyle w:val="textdocument"/>
        <w:spacing w:before="0" w:line="240" w:lineRule="auto"/>
        <w:rPr>
          <w:rFonts w:ascii="Calibri" w:hAnsi="Calibri"/>
          <w:sz w:val="24"/>
          <w:szCs w:val="24"/>
        </w:rPr>
      </w:pPr>
      <w:r w:rsidRPr="00813404">
        <w:rPr>
          <w:rFonts w:ascii="Calibri" w:hAnsi="Calibri"/>
          <w:sz w:val="24"/>
          <w:szCs w:val="24"/>
        </w:rPr>
        <w:t>In tabelul urmator se prezinta cele mai importante directive emise in cadrul Uniunii Europene, in domeniul apelor potabile respectiv menajere, managementului namolului etc.</w:t>
      </w:r>
    </w:p>
    <w:p w14:paraId="7AD00A63" w14:textId="77777777" w:rsidR="008F4F5F" w:rsidRPr="00813404" w:rsidRDefault="008F4F5F" w:rsidP="00813404">
      <w:pPr>
        <w:pStyle w:val="Caption"/>
        <w:spacing w:after="120" w:line="240" w:lineRule="auto"/>
        <w:jc w:val="right"/>
        <w:rPr>
          <w:rFonts w:ascii="Calibri" w:hAnsi="Calibri"/>
          <w:sz w:val="24"/>
          <w:szCs w:val="24"/>
          <w:lang w:val="ro-RO"/>
        </w:rPr>
      </w:pPr>
      <w:bookmarkStart w:id="1" w:name="_Toc360622716"/>
    </w:p>
    <w:p w14:paraId="1A2B8129" w14:textId="77777777" w:rsidR="008F4F5F" w:rsidRPr="00813404" w:rsidRDefault="008F4F5F" w:rsidP="00813404">
      <w:pPr>
        <w:pStyle w:val="Caption"/>
        <w:spacing w:after="120" w:line="240" w:lineRule="auto"/>
        <w:jc w:val="right"/>
        <w:rPr>
          <w:rFonts w:ascii="Calibri" w:hAnsi="Calibri"/>
          <w:sz w:val="24"/>
          <w:szCs w:val="24"/>
          <w:lang w:val="ro-RO"/>
        </w:rPr>
      </w:pPr>
      <w:r w:rsidRPr="00813404">
        <w:rPr>
          <w:rFonts w:ascii="Calibri" w:hAnsi="Calibri"/>
          <w:sz w:val="24"/>
          <w:szCs w:val="24"/>
          <w:lang w:val="ro-RO"/>
        </w:rPr>
        <w:t xml:space="preserve">Tabel </w:t>
      </w:r>
      <w:r w:rsidR="00706940" w:rsidRPr="00813404">
        <w:rPr>
          <w:rFonts w:ascii="Calibri" w:hAnsi="Calibri"/>
          <w:sz w:val="24"/>
          <w:szCs w:val="24"/>
          <w:lang w:val="ro-RO"/>
        </w:rPr>
        <w:t>1</w:t>
      </w:r>
      <w:r w:rsidRPr="00813404">
        <w:rPr>
          <w:rFonts w:ascii="Calibri" w:hAnsi="Calibri"/>
          <w:sz w:val="24"/>
          <w:szCs w:val="24"/>
          <w:lang w:val="ro-RO"/>
        </w:rPr>
        <w:t xml:space="preserve">. </w:t>
      </w:r>
      <w:r w:rsidRPr="00813404">
        <w:rPr>
          <w:rFonts w:ascii="Calibri" w:hAnsi="Calibri"/>
          <w:b w:val="0"/>
          <w:sz w:val="24"/>
          <w:szCs w:val="24"/>
          <w:lang w:val="ro-RO"/>
        </w:rPr>
        <w:t>Lista reglementarilor actuale ale Uniunii Europene in domeniul protectiei mediului legat de eliminarea/valorificarea namolului rezultat din epurarea apelor uzate</w:t>
      </w:r>
      <w:bookmarkEnd w:id="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
        <w:gridCol w:w="7048"/>
        <w:gridCol w:w="1383"/>
      </w:tblGrid>
      <w:tr w:rsidR="008F4F5F" w:rsidRPr="00813404" w14:paraId="3CBBFB49" w14:textId="77777777" w:rsidTr="00813404">
        <w:trPr>
          <w:trHeight w:val="270"/>
          <w:tblHeader/>
          <w:jc w:val="center"/>
        </w:trPr>
        <w:tc>
          <w:tcPr>
            <w:tcW w:w="311" w:type="pct"/>
            <w:shd w:val="clear" w:color="auto" w:fill="2E74B5" w:themeFill="accent1" w:themeFillShade="BF"/>
          </w:tcPr>
          <w:p w14:paraId="1206CBDA" w14:textId="77777777" w:rsidR="008F4F5F" w:rsidRPr="00813404" w:rsidRDefault="008F4F5F" w:rsidP="00813404">
            <w:pPr>
              <w:spacing w:after="120" w:line="240" w:lineRule="auto"/>
              <w:rPr>
                <w:rFonts w:ascii="Calibri" w:hAnsi="Calibri" w:cs="Arial"/>
                <w:b/>
                <w:sz w:val="24"/>
                <w:szCs w:val="24"/>
                <w:lang w:val="ro-RO"/>
              </w:rPr>
            </w:pPr>
            <w:r w:rsidRPr="00813404">
              <w:rPr>
                <w:rFonts w:ascii="Calibri" w:hAnsi="Calibri" w:cs="Arial"/>
                <w:b/>
                <w:sz w:val="24"/>
                <w:szCs w:val="24"/>
                <w:lang w:val="ro-RO"/>
              </w:rPr>
              <w:t xml:space="preserve">Nr. crt. </w:t>
            </w:r>
          </w:p>
        </w:tc>
        <w:tc>
          <w:tcPr>
            <w:tcW w:w="3920" w:type="pct"/>
            <w:shd w:val="clear" w:color="auto" w:fill="2E74B5" w:themeFill="accent1" w:themeFillShade="BF"/>
            <w:vAlign w:val="center"/>
          </w:tcPr>
          <w:p w14:paraId="29C72863" w14:textId="77777777" w:rsidR="008F4F5F" w:rsidRPr="00813404" w:rsidRDefault="008F4F5F" w:rsidP="00813404">
            <w:pPr>
              <w:spacing w:after="120" w:line="240" w:lineRule="auto"/>
              <w:rPr>
                <w:rFonts w:ascii="Calibri" w:hAnsi="Calibri" w:cs="Arial"/>
                <w:b/>
                <w:sz w:val="24"/>
                <w:szCs w:val="24"/>
                <w:lang w:val="ro-RO"/>
              </w:rPr>
            </w:pPr>
            <w:r w:rsidRPr="00813404">
              <w:rPr>
                <w:rFonts w:ascii="Calibri" w:hAnsi="Calibri" w:cs="Arial"/>
                <w:b/>
                <w:sz w:val="24"/>
                <w:szCs w:val="24"/>
                <w:lang w:val="ro-RO"/>
              </w:rPr>
              <w:t>Titlu</w:t>
            </w:r>
          </w:p>
        </w:tc>
        <w:tc>
          <w:tcPr>
            <w:tcW w:w="769" w:type="pct"/>
            <w:shd w:val="clear" w:color="auto" w:fill="2E74B5" w:themeFill="accent1" w:themeFillShade="BF"/>
            <w:vAlign w:val="center"/>
          </w:tcPr>
          <w:p w14:paraId="58652EA9" w14:textId="77777777" w:rsidR="008F4F5F" w:rsidRPr="00813404" w:rsidRDefault="008F4F5F" w:rsidP="00813404">
            <w:pPr>
              <w:spacing w:after="120" w:line="240" w:lineRule="auto"/>
              <w:jc w:val="center"/>
              <w:rPr>
                <w:rFonts w:ascii="Calibri" w:hAnsi="Calibri" w:cs="Arial"/>
                <w:b/>
                <w:sz w:val="24"/>
                <w:szCs w:val="24"/>
                <w:lang w:val="ro-RO"/>
              </w:rPr>
            </w:pPr>
            <w:r w:rsidRPr="00813404">
              <w:rPr>
                <w:rFonts w:ascii="Calibri" w:hAnsi="Calibri" w:cs="Arial"/>
                <w:b/>
                <w:sz w:val="24"/>
                <w:szCs w:val="24"/>
                <w:lang w:val="ro-RO"/>
              </w:rPr>
              <w:t>Data publicarii</w:t>
            </w:r>
          </w:p>
        </w:tc>
      </w:tr>
      <w:tr w:rsidR="008F4F5F" w:rsidRPr="00813404" w14:paraId="43540421" w14:textId="77777777" w:rsidTr="008F4F5F">
        <w:trPr>
          <w:trHeight w:val="270"/>
          <w:jc w:val="center"/>
        </w:trPr>
        <w:tc>
          <w:tcPr>
            <w:tcW w:w="311" w:type="pct"/>
          </w:tcPr>
          <w:p w14:paraId="12A3FCF5"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1</w:t>
            </w:r>
          </w:p>
        </w:tc>
        <w:tc>
          <w:tcPr>
            <w:tcW w:w="3920" w:type="pct"/>
            <w:shd w:val="clear" w:color="auto" w:fill="auto"/>
            <w:vAlign w:val="center"/>
          </w:tcPr>
          <w:p w14:paraId="382C09E3" w14:textId="77777777" w:rsidR="008F4F5F" w:rsidRPr="00813404" w:rsidRDefault="008F4F5F" w:rsidP="00813404">
            <w:pPr>
              <w:spacing w:after="120" w:line="240" w:lineRule="auto"/>
              <w:rPr>
                <w:rFonts w:ascii="Calibri" w:hAnsi="Calibri" w:cs="Arial"/>
                <w:sz w:val="24"/>
                <w:szCs w:val="24"/>
                <w:lang w:val="ro-RO"/>
              </w:rPr>
            </w:pPr>
            <w:r w:rsidRPr="00813404">
              <w:rPr>
                <w:rFonts w:ascii="Calibri" w:hAnsi="Calibri" w:cs="Arial"/>
                <w:sz w:val="24"/>
                <w:szCs w:val="24"/>
                <w:lang w:val="ro-RO"/>
              </w:rPr>
              <w:t>Directiva nr. 86/278/CEE pentru protectia mediului, si in special al solului, cand se utilizeaza namol de epurare in agricultura</w:t>
            </w:r>
          </w:p>
        </w:tc>
        <w:tc>
          <w:tcPr>
            <w:tcW w:w="769" w:type="pct"/>
            <w:shd w:val="clear" w:color="auto" w:fill="auto"/>
            <w:vAlign w:val="center"/>
          </w:tcPr>
          <w:p w14:paraId="0C841CDD"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12.06.1986</w:t>
            </w:r>
          </w:p>
        </w:tc>
      </w:tr>
      <w:tr w:rsidR="008F4F5F" w:rsidRPr="00813404" w14:paraId="78477255" w14:textId="77777777" w:rsidTr="008F4F5F">
        <w:trPr>
          <w:trHeight w:val="270"/>
          <w:jc w:val="center"/>
        </w:trPr>
        <w:tc>
          <w:tcPr>
            <w:tcW w:w="311" w:type="pct"/>
          </w:tcPr>
          <w:p w14:paraId="092F4886"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2</w:t>
            </w:r>
          </w:p>
        </w:tc>
        <w:tc>
          <w:tcPr>
            <w:tcW w:w="3920" w:type="pct"/>
            <w:shd w:val="clear" w:color="auto" w:fill="auto"/>
            <w:vAlign w:val="center"/>
          </w:tcPr>
          <w:p w14:paraId="75FDEAAF" w14:textId="77777777" w:rsidR="008F4F5F" w:rsidRPr="00813404" w:rsidRDefault="008F4F5F" w:rsidP="00813404">
            <w:pPr>
              <w:spacing w:after="120" w:line="240" w:lineRule="auto"/>
              <w:rPr>
                <w:rFonts w:ascii="Calibri" w:hAnsi="Calibri" w:cs="Arial"/>
                <w:sz w:val="24"/>
                <w:szCs w:val="24"/>
                <w:lang w:val="ro-RO"/>
              </w:rPr>
            </w:pPr>
            <w:r w:rsidRPr="00813404">
              <w:rPr>
                <w:rFonts w:ascii="Calibri" w:hAnsi="Calibri" w:cs="Arial"/>
                <w:sz w:val="24"/>
                <w:szCs w:val="24"/>
                <w:lang w:val="ro-RO"/>
              </w:rPr>
              <w:t>Directiva nr. 91/271/CEE privind epurarea apelor uzate</w:t>
            </w:r>
          </w:p>
        </w:tc>
        <w:tc>
          <w:tcPr>
            <w:tcW w:w="769" w:type="pct"/>
            <w:shd w:val="clear" w:color="auto" w:fill="auto"/>
            <w:vAlign w:val="center"/>
          </w:tcPr>
          <w:p w14:paraId="292129A5"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21.05.1991</w:t>
            </w:r>
          </w:p>
        </w:tc>
      </w:tr>
      <w:tr w:rsidR="008F4F5F" w:rsidRPr="00813404" w14:paraId="173E0840" w14:textId="77777777" w:rsidTr="008F4F5F">
        <w:trPr>
          <w:trHeight w:val="270"/>
          <w:jc w:val="center"/>
        </w:trPr>
        <w:tc>
          <w:tcPr>
            <w:tcW w:w="311" w:type="pct"/>
          </w:tcPr>
          <w:p w14:paraId="67FA2D73"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3</w:t>
            </w:r>
          </w:p>
        </w:tc>
        <w:tc>
          <w:tcPr>
            <w:tcW w:w="3920" w:type="pct"/>
            <w:shd w:val="clear" w:color="auto" w:fill="auto"/>
            <w:vAlign w:val="center"/>
          </w:tcPr>
          <w:p w14:paraId="03AE7750" w14:textId="77777777" w:rsidR="008F4F5F" w:rsidRPr="00813404" w:rsidRDefault="008F4F5F" w:rsidP="00813404">
            <w:pPr>
              <w:spacing w:after="120" w:line="240" w:lineRule="auto"/>
              <w:rPr>
                <w:rFonts w:ascii="Calibri" w:hAnsi="Calibri" w:cs="Arial"/>
                <w:sz w:val="24"/>
                <w:szCs w:val="24"/>
                <w:lang w:val="ro-RO"/>
              </w:rPr>
            </w:pPr>
            <w:r w:rsidRPr="00813404">
              <w:rPr>
                <w:rFonts w:ascii="Calibri" w:hAnsi="Calibri" w:cs="Arial"/>
                <w:sz w:val="24"/>
                <w:szCs w:val="24"/>
                <w:lang w:val="ro-RO"/>
              </w:rPr>
              <w:t xml:space="preserve">Directiva nr. 91/676/CEE privind protectia apelor împotriva poluarii cu </w:t>
            </w:r>
            <w:r w:rsidRPr="00813404">
              <w:rPr>
                <w:rFonts w:ascii="Calibri" w:hAnsi="Calibri" w:cs="Arial"/>
                <w:sz w:val="24"/>
                <w:szCs w:val="24"/>
                <w:lang w:val="ro-RO"/>
              </w:rPr>
              <w:lastRenderedPageBreak/>
              <w:t>nitrati proveniti din surse agricole</w:t>
            </w:r>
          </w:p>
        </w:tc>
        <w:tc>
          <w:tcPr>
            <w:tcW w:w="769" w:type="pct"/>
            <w:shd w:val="clear" w:color="auto" w:fill="auto"/>
            <w:vAlign w:val="center"/>
          </w:tcPr>
          <w:p w14:paraId="5723E611"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lastRenderedPageBreak/>
              <w:t>12.12.1991</w:t>
            </w:r>
          </w:p>
        </w:tc>
      </w:tr>
      <w:tr w:rsidR="008F4F5F" w:rsidRPr="00813404" w14:paraId="67394797" w14:textId="77777777" w:rsidTr="008F4F5F">
        <w:trPr>
          <w:trHeight w:val="270"/>
          <w:jc w:val="center"/>
        </w:trPr>
        <w:tc>
          <w:tcPr>
            <w:tcW w:w="311" w:type="pct"/>
          </w:tcPr>
          <w:p w14:paraId="41CF2C35"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4</w:t>
            </w:r>
          </w:p>
        </w:tc>
        <w:tc>
          <w:tcPr>
            <w:tcW w:w="3920" w:type="pct"/>
            <w:shd w:val="clear" w:color="auto" w:fill="auto"/>
            <w:vAlign w:val="center"/>
          </w:tcPr>
          <w:p w14:paraId="43DFC67E" w14:textId="77777777" w:rsidR="008F4F5F" w:rsidRPr="00813404" w:rsidRDefault="008F4F5F" w:rsidP="00813404">
            <w:pPr>
              <w:spacing w:after="120" w:line="240" w:lineRule="auto"/>
              <w:rPr>
                <w:rFonts w:ascii="Calibri" w:hAnsi="Calibri" w:cs="Arial"/>
                <w:sz w:val="24"/>
                <w:szCs w:val="24"/>
                <w:lang w:val="ro-RO"/>
              </w:rPr>
            </w:pPr>
            <w:r w:rsidRPr="00813404">
              <w:rPr>
                <w:rFonts w:ascii="Calibri" w:hAnsi="Calibri" w:cs="Arial"/>
                <w:sz w:val="24"/>
                <w:szCs w:val="24"/>
                <w:lang w:val="ro-RO"/>
              </w:rPr>
              <w:t>Directiva nr. 99/31/CE privind depozitele de deseuri (Directiva privind depozitele de deseuri).</w:t>
            </w:r>
          </w:p>
        </w:tc>
        <w:tc>
          <w:tcPr>
            <w:tcW w:w="769" w:type="pct"/>
            <w:shd w:val="clear" w:color="auto" w:fill="auto"/>
            <w:vAlign w:val="center"/>
          </w:tcPr>
          <w:p w14:paraId="7ACEB66C"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26.06.1999</w:t>
            </w:r>
          </w:p>
        </w:tc>
      </w:tr>
      <w:tr w:rsidR="008F4F5F" w:rsidRPr="00813404" w14:paraId="588F488E" w14:textId="77777777" w:rsidTr="008F4F5F">
        <w:trPr>
          <w:trHeight w:val="270"/>
          <w:jc w:val="center"/>
        </w:trPr>
        <w:tc>
          <w:tcPr>
            <w:tcW w:w="311" w:type="pct"/>
          </w:tcPr>
          <w:p w14:paraId="1B7C5D86"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5</w:t>
            </w:r>
          </w:p>
        </w:tc>
        <w:tc>
          <w:tcPr>
            <w:tcW w:w="3920" w:type="pct"/>
            <w:shd w:val="clear" w:color="auto" w:fill="auto"/>
            <w:vAlign w:val="center"/>
          </w:tcPr>
          <w:p w14:paraId="0D1CA637" w14:textId="77777777" w:rsidR="008F4F5F" w:rsidRPr="00813404" w:rsidRDefault="008F4F5F" w:rsidP="00813404">
            <w:pPr>
              <w:spacing w:after="120" w:line="240" w:lineRule="auto"/>
              <w:rPr>
                <w:rFonts w:ascii="Calibri" w:hAnsi="Calibri" w:cs="Arial"/>
                <w:sz w:val="24"/>
                <w:szCs w:val="24"/>
                <w:lang w:val="ro-RO"/>
              </w:rPr>
            </w:pPr>
            <w:r w:rsidRPr="00813404">
              <w:rPr>
                <w:rFonts w:ascii="Calibri" w:hAnsi="Calibri" w:cs="Arial"/>
                <w:sz w:val="24"/>
                <w:szCs w:val="24"/>
                <w:lang w:val="ro-RO"/>
              </w:rPr>
              <w:t>Directiva nr. 2000/76/CE privind incinerarea deseurilor</w:t>
            </w:r>
          </w:p>
        </w:tc>
        <w:tc>
          <w:tcPr>
            <w:tcW w:w="769" w:type="pct"/>
            <w:shd w:val="clear" w:color="auto" w:fill="auto"/>
            <w:vAlign w:val="center"/>
          </w:tcPr>
          <w:p w14:paraId="1F2138DD"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04.12.2000</w:t>
            </w:r>
          </w:p>
        </w:tc>
      </w:tr>
      <w:tr w:rsidR="008F4F5F" w:rsidRPr="00813404" w14:paraId="0D1CA08F" w14:textId="77777777" w:rsidTr="008F4F5F">
        <w:trPr>
          <w:trHeight w:val="270"/>
          <w:jc w:val="center"/>
        </w:trPr>
        <w:tc>
          <w:tcPr>
            <w:tcW w:w="311" w:type="pct"/>
          </w:tcPr>
          <w:p w14:paraId="0BDF5A5D"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6</w:t>
            </w:r>
          </w:p>
        </w:tc>
        <w:tc>
          <w:tcPr>
            <w:tcW w:w="3920" w:type="pct"/>
            <w:shd w:val="clear" w:color="auto" w:fill="auto"/>
            <w:vAlign w:val="center"/>
          </w:tcPr>
          <w:p w14:paraId="129A4F0C" w14:textId="77777777" w:rsidR="008F4F5F" w:rsidRPr="00813404" w:rsidRDefault="008F4F5F" w:rsidP="00813404">
            <w:pPr>
              <w:spacing w:after="120" w:line="240" w:lineRule="auto"/>
              <w:rPr>
                <w:rFonts w:ascii="Calibri" w:hAnsi="Calibri" w:cs="Arial"/>
                <w:sz w:val="24"/>
                <w:szCs w:val="24"/>
                <w:lang w:val="ro-RO"/>
              </w:rPr>
            </w:pPr>
            <w:r w:rsidRPr="00813404">
              <w:rPr>
                <w:rFonts w:ascii="Calibri" w:hAnsi="Calibri" w:cs="Arial"/>
                <w:sz w:val="24"/>
                <w:szCs w:val="24"/>
                <w:lang w:val="ro-RO"/>
              </w:rPr>
              <w:t>Directiva cadru apa, nr. 2001/60/EC</w:t>
            </w:r>
          </w:p>
        </w:tc>
        <w:tc>
          <w:tcPr>
            <w:tcW w:w="769" w:type="pct"/>
            <w:shd w:val="clear" w:color="auto" w:fill="auto"/>
            <w:vAlign w:val="center"/>
          </w:tcPr>
          <w:p w14:paraId="44D727BF"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22.12.2000</w:t>
            </w:r>
          </w:p>
        </w:tc>
      </w:tr>
      <w:tr w:rsidR="008F4F5F" w:rsidRPr="00813404" w14:paraId="2A407EF8" w14:textId="77777777" w:rsidTr="008F4F5F">
        <w:trPr>
          <w:trHeight w:val="270"/>
          <w:jc w:val="center"/>
        </w:trPr>
        <w:tc>
          <w:tcPr>
            <w:tcW w:w="311" w:type="pct"/>
          </w:tcPr>
          <w:p w14:paraId="1E483D15" w14:textId="77777777" w:rsidR="008F4F5F" w:rsidRPr="00813404" w:rsidRDefault="008F4F5F" w:rsidP="00813404">
            <w:pPr>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7</w:t>
            </w:r>
          </w:p>
        </w:tc>
        <w:tc>
          <w:tcPr>
            <w:tcW w:w="3920" w:type="pct"/>
            <w:shd w:val="clear" w:color="auto" w:fill="auto"/>
            <w:vAlign w:val="center"/>
          </w:tcPr>
          <w:p w14:paraId="545C0BC5" w14:textId="77777777" w:rsidR="008F4F5F" w:rsidRPr="00813404" w:rsidRDefault="008F4F5F" w:rsidP="00813404">
            <w:pPr>
              <w:autoSpaceDE w:val="0"/>
              <w:autoSpaceDN w:val="0"/>
              <w:adjustRightInd w:val="0"/>
              <w:spacing w:after="120" w:line="240" w:lineRule="auto"/>
              <w:rPr>
                <w:rFonts w:ascii="Calibri" w:hAnsi="Calibri" w:cs="Arial"/>
                <w:sz w:val="24"/>
                <w:szCs w:val="24"/>
                <w:lang w:val="ro-RO"/>
              </w:rPr>
            </w:pPr>
            <w:r w:rsidRPr="00813404">
              <w:rPr>
                <w:rFonts w:ascii="Calibri" w:hAnsi="Calibri" w:cs="Arial"/>
                <w:sz w:val="24"/>
                <w:szCs w:val="24"/>
                <w:lang w:val="ro-RO"/>
              </w:rPr>
              <w:t>Directiva nr. 2008/98/CE privind de</w:t>
            </w:r>
            <w:r w:rsidRPr="00813404">
              <w:rPr>
                <w:rFonts w:ascii="Calibri" w:eastAsia="TT61t00" w:hAnsi="Calibri" w:cs="Arial"/>
                <w:sz w:val="24"/>
                <w:szCs w:val="24"/>
                <w:lang w:val="ro-RO"/>
              </w:rPr>
              <w:t>s</w:t>
            </w:r>
            <w:r w:rsidRPr="00813404">
              <w:rPr>
                <w:rFonts w:ascii="Calibri" w:hAnsi="Calibri" w:cs="Arial"/>
                <w:sz w:val="24"/>
                <w:szCs w:val="24"/>
                <w:lang w:val="ro-RO"/>
              </w:rPr>
              <w:t xml:space="preserve">eurile </w:t>
            </w:r>
            <w:r w:rsidRPr="00813404">
              <w:rPr>
                <w:rFonts w:ascii="Calibri" w:eastAsia="TT61t00" w:hAnsi="Calibri" w:cs="Arial"/>
                <w:sz w:val="24"/>
                <w:szCs w:val="24"/>
                <w:lang w:val="ro-RO"/>
              </w:rPr>
              <w:t>s</w:t>
            </w:r>
            <w:r w:rsidRPr="00813404">
              <w:rPr>
                <w:rFonts w:ascii="Calibri" w:hAnsi="Calibri" w:cs="Arial"/>
                <w:sz w:val="24"/>
                <w:szCs w:val="24"/>
                <w:lang w:val="ro-RO"/>
              </w:rPr>
              <w:t>i de abrogare a anumitor directive</w:t>
            </w:r>
          </w:p>
        </w:tc>
        <w:tc>
          <w:tcPr>
            <w:tcW w:w="769" w:type="pct"/>
            <w:shd w:val="clear" w:color="auto" w:fill="auto"/>
            <w:vAlign w:val="center"/>
          </w:tcPr>
          <w:p w14:paraId="6A3C66CC"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19.11.2008</w:t>
            </w:r>
          </w:p>
        </w:tc>
      </w:tr>
    </w:tbl>
    <w:p w14:paraId="0753C84A" w14:textId="77777777" w:rsidR="009369BC" w:rsidRPr="00813404" w:rsidRDefault="009369BC" w:rsidP="00813404">
      <w:pPr>
        <w:pStyle w:val="Text"/>
        <w:spacing w:before="0" w:line="240" w:lineRule="auto"/>
        <w:rPr>
          <w:rFonts w:ascii="Calibri" w:hAnsi="Calibri"/>
          <w:sz w:val="24"/>
          <w:szCs w:val="24"/>
        </w:rPr>
      </w:pPr>
    </w:p>
    <w:p w14:paraId="34376A58" w14:textId="77777777" w:rsidR="008F4F5F" w:rsidRPr="00813404" w:rsidRDefault="008F4F5F" w:rsidP="00813404">
      <w:pPr>
        <w:pStyle w:val="Heading2"/>
        <w:spacing w:before="0" w:line="240" w:lineRule="auto"/>
        <w:rPr>
          <w:rFonts w:ascii="Calibri" w:hAnsi="Calibri"/>
          <w:sz w:val="24"/>
          <w:szCs w:val="24"/>
        </w:rPr>
      </w:pPr>
      <w:r w:rsidRPr="00813404">
        <w:rPr>
          <w:rFonts w:ascii="Calibri" w:hAnsi="Calibri"/>
          <w:sz w:val="24"/>
          <w:szCs w:val="24"/>
        </w:rPr>
        <w:t>Legislația românească</w:t>
      </w:r>
    </w:p>
    <w:p w14:paraId="4CF772EE" w14:textId="77777777" w:rsidR="008F4F5F" w:rsidRPr="00813404" w:rsidRDefault="008F4F5F" w:rsidP="00813404">
      <w:pPr>
        <w:pStyle w:val="textdocument"/>
        <w:spacing w:before="0" w:line="240" w:lineRule="auto"/>
        <w:rPr>
          <w:rFonts w:ascii="Calibri" w:hAnsi="Calibri"/>
          <w:sz w:val="24"/>
          <w:szCs w:val="24"/>
        </w:rPr>
      </w:pPr>
      <w:r w:rsidRPr="00813404">
        <w:rPr>
          <w:rFonts w:ascii="Calibri" w:hAnsi="Calibri"/>
          <w:sz w:val="24"/>
          <w:szCs w:val="24"/>
        </w:rPr>
        <w:t>In prezent Romania nu are implementata o legislatie in domeniul gestiunii namolului. Cu toate acestea, o serie de legi, hotarari si ordine legate de protectia mediului, cu precadere a apelor si solului, de gestiune a deseurilor, de utilizare a namolului in agricultura au fost elaborate in timp.</w:t>
      </w:r>
    </w:p>
    <w:p w14:paraId="4C0100CF" w14:textId="77777777" w:rsidR="008F4F5F" w:rsidRPr="00813404" w:rsidRDefault="008F4F5F" w:rsidP="00813404">
      <w:pPr>
        <w:pStyle w:val="textdocument"/>
        <w:spacing w:before="0" w:line="240" w:lineRule="auto"/>
        <w:rPr>
          <w:rFonts w:ascii="Calibri" w:hAnsi="Calibri"/>
          <w:sz w:val="24"/>
          <w:szCs w:val="24"/>
        </w:rPr>
      </w:pPr>
      <w:r w:rsidRPr="00813404">
        <w:rPr>
          <w:rFonts w:ascii="Calibri" w:hAnsi="Calibri"/>
          <w:sz w:val="24"/>
          <w:szCs w:val="24"/>
        </w:rPr>
        <w:t>In tabelele urmatoare se prezinta principalele legi, hotarari, ordine, ordonante  emise in Romania, in domeniul apelor si protectiei mediului:</w:t>
      </w:r>
    </w:p>
    <w:p w14:paraId="5D88D1B3" w14:textId="77777777" w:rsidR="008F4F5F" w:rsidRPr="00813404" w:rsidRDefault="008F4F5F" w:rsidP="00813404">
      <w:pPr>
        <w:pStyle w:val="textdocument"/>
        <w:spacing w:before="0" w:line="240" w:lineRule="auto"/>
        <w:rPr>
          <w:rFonts w:ascii="Calibri" w:hAnsi="Calibri"/>
          <w:sz w:val="24"/>
          <w:szCs w:val="24"/>
        </w:rPr>
      </w:pPr>
    </w:p>
    <w:p w14:paraId="64E1AB53" w14:textId="77777777" w:rsidR="008F4F5F" w:rsidRPr="00813404" w:rsidRDefault="008F4F5F" w:rsidP="00813404">
      <w:pPr>
        <w:pStyle w:val="Caption"/>
        <w:spacing w:after="120" w:line="240" w:lineRule="auto"/>
        <w:jc w:val="left"/>
        <w:rPr>
          <w:rFonts w:ascii="Calibri" w:hAnsi="Calibri"/>
          <w:b w:val="0"/>
          <w:sz w:val="24"/>
          <w:szCs w:val="24"/>
          <w:lang w:val="ro-RO"/>
        </w:rPr>
      </w:pPr>
      <w:bookmarkStart w:id="2" w:name="_Toc360622717"/>
      <w:r w:rsidRPr="00813404">
        <w:rPr>
          <w:rFonts w:ascii="Calibri" w:hAnsi="Calibri"/>
          <w:sz w:val="24"/>
          <w:szCs w:val="24"/>
          <w:lang w:val="ro-RO"/>
        </w:rPr>
        <w:t xml:space="preserve">Tabel </w:t>
      </w:r>
      <w:r w:rsidR="00706940" w:rsidRPr="00813404">
        <w:rPr>
          <w:rFonts w:ascii="Calibri" w:hAnsi="Calibri"/>
          <w:sz w:val="24"/>
          <w:szCs w:val="24"/>
          <w:lang w:val="ro-RO"/>
        </w:rPr>
        <w:t>2</w:t>
      </w:r>
      <w:r w:rsidRPr="00813404">
        <w:rPr>
          <w:rFonts w:ascii="Calibri" w:hAnsi="Calibri"/>
          <w:sz w:val="24"/>
          <w:szCs w:val="24"/>
          <w:lang w:val="ro-RO"/>
        </w:rPr>
        <w:t xml:space="preserve">. </w:t>
      </w:r>
      <w:r w:rsidRPr="00813404">
        <w:rPr>
          <w:rFonts w:ascii="Calibri" w:hAnsi="Calibri"/>
          <w:b w:val="0"/>
          <w:sz w:val="24"/>
          <w:szCs w:val="24"/>
          <w:lang w:val="ro-RO"/>
        </w:rPr>
        <w:t>Legislația românească în domeniul protecției mediului</w:t>
      </w:r>
      <w:bookmarkEnd w:id="2"/>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40" w:type="dxa"/>
          <w:right w:w="40" w:type="dxa"/>
        </w:tblCellMar>
        <w:tblLook w:val="0000" w:firstRow="0" w:lastRow="0" w:firstColumn="0" w:lastColumn="0" w:noHBand="0" w:noVBand="0"/>
      </w:tblPr>
      <w:tblGrid>
        <w:gridCol w:w="431"/>
        <w:gridCol w:w="2908"/>
        <w:gridCol w:w="1187"/>
        <w:gridCol w:w="1187"/>
        <w:gridCol w:w="3281"/>
      </w:tblGrid>
      <w:tr w:rsidR="008F4F5F" w:rsidRPr="00813404" w14:paraId="311852EA" w14:textId="77777777" w:rsidTr="00813404">
        <w:trPr>
          <w:tblHeader/>
          <w:jc w:val="center"/>
        </w:trPr>
        <w:tc>
          <w:tcPr>
            <w:tcW w:w="239" w:type="pct"/>
            <w:shd w:val="clear" w:color="auto" w:fill="2E74B5" w:themeFill="accent1" w:themeFillShade="BF"/>
          </w:tcPr>
          <w:p w14:paraId="40766D30" w14:textId="77777777" w:rsidR="008F4F5F" w:rsidRPr="00813404" w:rsidRDefault="008F4F5F" w:rsidP="00813404">
            <w:pPr>
              <w:spacing w:after="120" w:line="240" w:lineRule="auto"/>
              <w:jc w:val="center"/>
              <w:rPr>
                <w:rFonts w:ascii="Calibri" w:hAnsi="Calibri" w:cs="Arial"/>
                <w:b/>
                <w:sz w:val="24"/>
                <w:szCs w:val="24"/>
                <w:lang w:val="ro-RO"/>
              </w:rPr>
            </w:pPr>
            <w:r w:rsidRPr="00813404">
              <w:rPr>
                <w:rFonts w:ascii="Calibri" w:hAnsi="Calibri" w:cs="Arial"/>
                <w:b/>
                <w:sz w:val="24"/>
                <w:szCs w:val="24"/>
                <w:lang w:val="ro-RO"/>
              </w:rPr>
              <w:t>Nr. crt.</w:t>
            </w:r>
          </w:p>
        </w:tc>
        <w:tc>
          <w:tcPr>
            <w:tcW w:w="1616" w:type="pct"/>
            <w:shd w:val="clear" w:color="auto" w:fill="2E74B5" w:themeFill="accent1" w:themeFillShade="BF"/>
            <w:vAlign w:val="center"/>
          </w:tcPr>
          <w:p w14:paraId="1A47A2B5" w14:textId="77777777" w:rsidR="008F4F5F" w:rsidRPr="00813404" w:rsidRDefault="008F4F5F" w:rsidP="00813404">
            <w:pPr>
              <w:spacing w:after="120" w:line="240" w:lineRule="auto"/>
              <w:jc w:val="center"/>
              <w:rPr>
                <w:rFonts w:ascii="Calibri" w:hAnsi="Calibri" w:cs="Arial"/>
                <w:b/>
                <w:sz w:val="24"/>
                <w:szCs w:val="24"/>
                <w:lang w:val="ro-RO"/>
              </w:rPr>
            </w:pPr>
            <w:r w:rsidRPr="00813404">
              <w:rPr>
                <w:rFonts w:ascii="Calibri" w:hAnsi="Calibri" w:cs="Arial"/>
                <w:b/>
                <w:sz w:val="24"/>
                <w:szCs w:val="24"/>
                <w:lang w:val="ro-RO"/>
              </w:rPr>
              <w:t>Titlu</w:t>
            </w:r>
          </w:p>
        </w:tc>
        <w:tc>
          <w:tcPr>
            <w:tcW w:w="660" w:type="pct"/>
            <w:shd w:val="clear" w:color="auto" w:fill="2E74B5" w:themeFill="accent1" w:themeFillShade="BF"/>
            <w:vAlign w:val="center"/>
          </w:tcPr>
          <w:p w14:paraId="4939AC2E" w14:textId="77777777" w:rsidR="008F4F5F" w:rsidRPr="00813404" w:rsidRDefault="008F4F5F" w:rsidP="00813404">
            <w:pPr>
              <w:spacing w:after="120" w:line="240" w:lineRule="auto"/>
              <w:jc w:val="center"/>
              <w:rPr>
                <w:rFonts w:ascii="Calibri" w:hAnsi="Calibri" w:cs="Arial"/>
                <w:b/>
                <w:sz w:val="24"/>
                <w:szCs w:val="24"/>
                <w:lang w:val="ro-RO"/>
              </w:rPr>
            </w:pPr>
            <w:r w:rsidRPr="00813404">
              <w:rPr>
                <w:rFonts w:ascii="Calibri" w:hAnsi="Calibri" w:cs="Arial"/>
                <w:b/>
                <w:sz w:val="24"/>
                <w:szCs w:val="24"/>
                <w:lang w:val="ro-RO"/>
              </w:rPr>
              <w:t>Data emiterii</w:t>
            </w:r>
          </w:p>
        </w:tc>
        <w:tc>
          <w:tcPr>
            <w:tcW w:w="660" w:type="pct"/>
            <w:shd w:val="clear" w:color="auto" w:fill="2E74B5" w:themeFill="accent1" w:themeFillShade="BF"/>
            <w:vAlign w:val="center"/>
          </w:tcPr>
          <w:p w14:paraId="448F43EB" w14:textId="77777777" w:rsidR="008F4F5F" w:rsidRPr="00813404" w:rsidRDefault="008F4F5F" w:rsidP="00813404">
            <w:pPr>
              <w:spacing w:after="120" w:line="240" w:lineRule="auto"/>
              <w:jc w:val="center"/>
              <w:rPr>
                <w:rFonts w:ascii="Calibri" w:hAnsi="Calibri" w:cs="Arial"/>
                <w:b/>
                <w:sz w:val="24"/>
                <w:szCs w:val="24"/>
                <w:lang w:val="ro-RO"/>
              </w:rPr>
            </w:pPr>
            <w:r w:rsidRPr="00813404">
              <w:rPr>
                <w:rFonts w:ascii="Calibri" w:hAnsi="Calibri" w:cs="Arial"/>
                <w:b/>
                <w:sz w:val="24"/>
                <w:szCs w:val="24"/>
                <w:lang w:val="ro-RO"/>
              </w:rPr>
              <w:t>Data publicarii</w:t>
            </w:r>
          </w:p>
        </w:tc>
        <w:tc>
          <w:tcPr>
            <w:tcW w:w="1824" w:type="pct"/>
            <w:shd w:val="clear" w:color="auto" w:fill="2E74B5" w:themeFill="accent1" w:themeFillShade="BF"/>
            <w:vAlign w:val="center"/>
          </w:tcPr>
          <w:p w14:paraId="472D54BB" w14:textId="77777777" w:rsidR="008F4F5F" w:rsidRPr="00813404" w:rsidRDefault="008F4F5F" w:rsidP="00813404">
            <w:pPr>
              <w:spacing w:after="120" w:line="240" w:lineRule="auto"/>
              <w:jc w:val="center"/>
              <w:rPr>
                <w:rFonts w:ascii="Calibri" w:hAnsi="Calibri" w:cs="Arial"/>
                <w:b/>
                <w:sz w:val="24"/>
                <w:szCs w:val="24"/>
                <w:lang w:val="ro-RO"/>
              </w:rPr>
            </w:pPr>
            <w:r w:rsidRPr="00813404">
              <w:rPr>
                <w:rFonts w:ascii="Calibri" w:hAnsi="Calibri" w:cs="Arial"/>
                <w:b/>
                <w:sz w:val="24"/>
                <w:szCs w:val="24"/>
                <w:lang w:val="ro-RO"/>
              </w:rPr>
              <w:t>Observatii</w:t>
            </w:r>
          </w:p>
        </w:tc>
      </w:tr>
      <w:tr w:rsidR="008F4F5F" w:rsidRPr="00813404" w14:paraId="64804EBB" w14:textId="77777777" w:rsidTr="008F4F5F">
        <w:trPr>
          <w:jc w:val="center"/>
        </w:trPr>
        <w:tc>
          <w:tcPr>
            <w:tcW w:w="239" w:type="pct"/>
          </w:tcPr>
          <w:p w14:paraId="0D31B1B4"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1</w:t>
            </w:r>
          </w:p>
        </w:tc>
        <w:tc>
          <w:tcPr>
            <w:tcW w:w="1616" w:type="pct"/>
          </w:tcPr>
          <w:p w14:paraId="467AFFEF" w14:textId="77777777" w:rsidR="008F4F5F" w:rsidRPr="00813404" w:rsidRDefault="008F4F5F" w:rsidP="00813404">
            <w:pPr>
              <w:spacing w:after="120" w:line="240" w:lineRule="auto"/>
              <w:rPr>
                <w:rFonts w:ascii="Calibri" w:hAnsi="Calibri" w:cs="Arial"/>
                <w:sz w:val="24"/>
                <w:szCs w:val="24"/>
                <w:lang w:val="ro-RO"/>
              </w:rPr>
            </w:pPr>
            <w:r w:rsidRPr="00813404">
              <w:rPr>
                <w:rFonts w:ascii="Calibri" w:hAnsi="Calibri" w:cs="Arial"/>
                <w:sz w:val="24"/>
                <w:szCs w:val="24"/>
                <w:lang w:val="ro-RO"/>
              </w:rPr>
              <w:t>Legea apelor nr. 107/1996 completata si modificata prin Legea nr. 310/2004, Legea nr. 112/2006 si OUG nr. 12/2007</w:t>
            </w:r>
          </w:p>
        </w:tc>
        <w:tc>
          <w:tcPr>
            <w:tcW w:w="660" w:type="pct"/>
            <w:vAlign w:val="center"/>
          </w:tcPr>
          <w:p w14:paraId="77B960D8"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25.09.1996</w:t>
            </w:r>
          </w:p>
        </w:tc>
        <w:tc>
          <w:tcPr>
            <w:tcW w:w="660" w:type="pct"/>
            <w:vAlign w:val="center"/>
          </w:tcPr>
          <w:p w14:paraId="1DC52353"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08.10.1996</w:t>
            </w:r>
          </w:p>
        </w:tc>
        <w:tc>
          <w:tcPr>
            <w:tcW w:w="1824" w:type="pct"/>
            <w:vAlign w:val="center"/>
          </w:tcPr>
          <w:p w14:paraId="2EE8ED83" w14:textId="77777777" w:rsidR="008F4F5F" w:rsidRPr="00813404" w:rsidRDefault="008F4F5F" w:rsidP="00813404">
            <w:pPr>
              <w:spacing w:after="120" w:line="240" w:lineRule="auto"/>
              <w:rPr>
                <w:rFonts w:ascii="Calibri" w:hAnsi="Calibri" w:cs="Arial"/>
                <w:sz w:val="24"/>
                <w:szCs w:val="24"/>
                <w:lang w:val="ro-RO"/>
              </w:rPr>
            </w:pPr>
            <w:r w:rsidRPr="00813404">
              <w:rPr>
                <w:rFonts w:ascii="Calibri" w:hAnsi="Calibri" w:cs="Arial"/>
                <w:sz w:val="24"/>
                <w:szCs w:val="24"/>
                <w:lang w:val="ro-RO"/>
              </w:rPr>
              <w:t>- Conservarea, dezvoltarea si protectia surselor de apa;</w:t>
            </w:r>
          </w:p>
          <w:p w14:paraId="38EC8392" w14:textId="77777777" w:rsidR="008F4F5F" w:rsidRPr="00813404" w:rsidRDefault="008F4F5F" w:rsidP="00813404">
            <w:pPr>
              <w:spacing w:after="120" w:line="240" w:lineRule="auto"/>
              <w:rPr>
                <w:rFonts w:ascii="Calibri" w:hAnsi="Calibri" w:cs="Arial"/>
                <w:sz w:val="24"/>
                <w:szCs w:val="24"/>
                <w:lang w:val="ro-RO"/>
              </w:rPr>
            </w:pPr>
            <w:r w:rsidRPr="00813404">
              <w:rPr>
                <w:rFonts w:ascii="Calibri" w:hAnsi="Calibri" w:cs="Arial"/>
                <w:sz w:val="24"/>
                <w:szCs w:val="24"/>
                <w:lang w:val="ro-RO"/>
              </w:rPr>
              <w:t xml:space="preserve">- Protectia impotriva oricaror forme de poluare a surselor de apa. </w:t>
            </w:r>
          </w:p>
        </w:tc>
      </w:tr>
      <w:tr w:rsidR="008F4F5F" w:rsidRPr="00813404" w14:paraId="635F50BB" w14:textId="77777777" w:rsidTr="008F4F5F">
        <w:trPr>
          <w:jc w:val="center"/>
        </w:trPr>
        <w:tc>
          <w:tcPr>
            <w:tcW w:w="239" w:type="pct"/>
          </w:tcPr>
          <w:p w14:paraId="29593BD8"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2</w:t>
            </w:r>
          </w:p>
        </w:tc>
        <w:tc>
          <w:tcPr>
            <w:tcW w:w="1616" w:type="pct"/>
          </w:tcPr>
          <w:p w14:paraId="5F599420" w14:textId="77777777" w:rsidR="008F4F5F" w:rsidRPr="00813404" w:rsidRDefault="008F4F5F" w:rsidP="00813404">
            <w:pPr>
              <w:spacing w:after="120" w:line="240" w:lineRule="auto"/>
              <w:rPr>
                <w:rFonts w:ascii="Calibri" w:hAnsi="Calibri" w:cs="Arial"/>
                <w:sz w:val="24"/>
                <w:szCs w:val="24"/>
                <w:lang w:val="ro-RO"/>
              </w:rPr>
            </w:pPr>
            <w:r w:rsidRPr="00813404">
              <w:rPr>
                <w:rFonts w:ascii="Calibri" w:hAnsi="Calibri" w:cs="Arial"/>
                <w:sz w:val="24"/>
                <w:szCs w:val="24"/>
                <w:lang w:val="ro-RO"/>
              </w:rPr>
              <w:t>Legea nr. 211 privind regimul deșeurilor</w:t>
            </w:r>
          </w:p>
        </w:tc>
        <w:tc>
          <w:tcPr>
            <w:tcW w:w="660" w:type="pct"/>
            <w:vAlign w:val="center"/>
          </w:tcPr>
          <w:p w14:paraId="0A94747B"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15.11.2011</w:t>
            </w:r>
          </w:p>
        </w:tc>
        <w:tc>
          <w:tcPr>
            <w:tcW w:w="660" w:type="pct"/>
            <w:vAlign w:val="center"/>
          </w:tcPr>
          <w:p w14:paraId="7C4558E3"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25.11.2011</w:t>
            </w:r>
          </w:p>
        </w:tc>
        <w:tc>
          <w:tcPr>
            <w:tcW w:w="1824" w:type="pct"/>
            <w:shd w:val="clear" w:color="auto" w:fill="FFFFFF"/>
            <w:vAlign w:val="center"/>
          </w:tcPr>
          <w:p w14:paraId="0B70043D" w14:textId="77777777" w:rsidR="008F4F5F" w:rsidRPr="00813404" w:rsidRDefault="008F4F5F" w:rsidP="00813404">
            <w:pPr>
              <w:spacing w:after="120" w:line="240" w:lineRule="auto"/>
              <w:rPr>
                <w:rFonts w:ascii="Calibri" w:hAnsi="Calibri" w:cs="Arial"/>
                <w:sz w:val="24"/>
                <w:szCs w:val="24"/>
                <w:lang w:val="ro-RO"/>
              </w:rPr>
            </w:pPr>
          </w:p>
        </w:tc>
      </w:tr>
      <w:tr w:rsidR="008F4F5F" w:rsidRPr="00813404" w14:paraId="2EC7E5AB" w14:textId="77777777" w:rsidTr="008F4F5F">
        <w:trPr>
          <w:jc w:val="center"/>
        </w:trPr>
        <w:tc>
          <w:tcPr>
            <w:tcW w:w="239" w:type="pct"/>
          </w:tcPr>
          <w:p w14:paraId="5AA8F517"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3</w:t>
            </w:r>
          </w:p>
        </w:tc>
        <w:tc>
          <w:tcPr>
            <w:tcW w:w="1616" w:type="pct"/>
          </w:tcPr>
          <w:p w14:paraId="1ECF676C" w14:textId="77777777" w:rsidR="008F4F5F" w:rsidRPr="00813404" w:rsidRDefault="008F4F5F" w:rsidP="00813404">
            <w:pPr>
              <w:spacing w:after="120" w:line="240" w:lineRule="auto"/>
              <w:rPr>
                <w:rFonts w:ascii="Calibri" w:hAnsi="Calibri" w:cs="Arial"/>
                <w:sz w:val="24"/>
                <w:szCs w:val="24"/>
                <w:lang w:val="ro-RO"/>
              </w:rPr>
            </w:pPr>
            <w:r w:rsidRPr="00813404">
              <w:rPr>
                <w:rFonts w:ascii="Calibri" w:hAnsi="Calibri" w:cs="Arial"/>
                <w:sz w:val="24"/>
                <w:szCs w:val="24"/>
                <w:lang w:val="ro-RO"/>
              </w:rPr>
              <w:t>Legea nr. 104 privind calitatea aerului înconjurător</w:t>
            </w:r>
          </w:p>
        </w:tc>
        <w:tc>
          <w:tcPr>
            <w:tcW w:w="660" w:type="pct"/>
            <w:vAlign w:val="center"/>
          </w:tcPr>
          <w:p w14:paraId="15BF5B93"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15.06.2011</w:t>
            </w:r>
          </w:p>
        </w:tc>
        <w:tc>
          <w:tcPr>
            <w:tcW w:w="660" w:type="pct"/>
            <w:vAlign w:val="center"/>
          </w:tcPr>
          <w:p w14:paraId="6928D8DD"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28.06.2011</w:t>
            </w:r>
          </w:p>
        </w:tc>
        <w:tc>
          <w:tcPr>
            <w:tcW w:w="1824" w:type="pct"/>
            <w:shd w:val="clear" w:color="auto" w:fill="FFFFFF"/>
            <w:vAlign w:val="center"/>
          </w:tcPr>
          <w:p w14:paraId="5F14748B" w14:textId="77777777" w:rsidR="008F4F5F" w:rsidRPr="00813404" w:rsidRDefault="008F4F5F" w:rsidP="00813404">
            <w:pPr>
              <w:spacing w:after="120" w:line="240" w:lineRule="auto"/>
              <w:rPr>
                <w:rFonts w:ascii="Calibri" w:hAnsi="Calibri" w:cs="Arial"/>
                <w:sz w:val="24"/>
                <w:szCs w:val="24"/>
                <w:lang w:val="ro-RO"/>
              </w:rPr>
            </w:pPr>
            <w:r w:rsidRPr="00813404">
              <w:rPr>
                <w:rFonts w:ascii="Calibri" w:hAnsi="Calibri" w:cs="Arial"/>
                <w:sz w:val="24"/>
                <w:szCs w:val="24"/>
                <w:lang w:val="ro-RO"/>
              </w:rPr>
              <w:t>Protejarea sănătății umane și a mediului prin reglementarea măsurilor destinate și îmbunătățirii calității aerului înconjurător</w:t>
            </w:r>
          </w:p>
        </w:tc>
      </w:tr>
    </w:tbl>
    <w:p w14:paraId="45C29D8C" w14:textId="77777777" w:rsidR="008F4F5F" w:rsidRPr="00813404" w:rsidRDefault="008F4F5F" w:rsidP="00813404">
      <w:pPr>
        <w:pStyle w:val="Caption"/>
        <w:spacing w:after="120" w:line="240" w:lineRule="auto"/>
        <w:jc w:val="right"/>
        <w:rPr>
          <w:rFonts w:ascii="Calibri" w:hAnsi="Calibri"/>
          <w:b w:val="0"/>
          <w:sz w:val="24"/>
          <w:szCs w:val="24"/>
          <w:lang w:val="ro-RO"/>
        </w:rPr>
      </w:pPr>
      <w:bookmarkStart w:id="3" w:name="_Toc282257171"/>
    </w:p>
    <w:p w14:paraId="5622E830" w14:textId="77777777" w:rsidR="008F4F5F" w:rsidRPr="00813404" w:rsidRDefault="008F4F5F" w:rsidP="00813404">
      <w:pPr>
        <w:pStyle w:val="BodyText"/>
        <w:spacing w:afterLines="0" w:after="120" w:line="240" w:lineRule="auto"/>
        <w:rPr>
          <w:rFonts w:ascii="Calibri" w:hAnsi="Calibri"/>
          <w:sz w:val="24"/>
          <w:szCs w:val="24"/>
          <w:lang w:val="ro-RO"/>
        </w:rPr>
      </w:pPr>
    </w:p>
    <w:p w14:paraId="14325B99" w14:textId="77777777" w:rsidR="008F4F5F" w:rsidRPr="00813404" w:rsidRDefault="008F4F5F" w:rsidP="00813404">
      <w:pPr>
        <w:pStyle w:val="Caption"/>
        <w:spacing w:after="120" w:line="240" w:lineRule="auto"/>
        <w:jc w:val="right"/>
        <w:rPr>
          <w:rFonts w:ascii="Calibri" w:hAnsi="Calibri"/>
          <w:sz w:val="24"/>
          <w:szCs w:val="24"/>
          <w:lang w:val="ro-RO"/>
        </w:rPr>
      </w:pPr>
      <w:bookmarkStart w:id="4" w:name="_Toc360622718"/>
      <w:r w:rsidRPr="00813404">
        <w:rPr>
          <w:rFonts w:ascii="Calibri" w:hAnsi="Calibri"/>
          <w:sz w:val="24"/>
          <w:szCs w:val="24"/>
          <w:lang w:val="ro-RO"/>
        </w:rPr>
        <w:t xml:space="preserve">Tabel </w:t>
      </w:r>
      <w:r w:rsidR="00706940" w:rsidRPr="00813404">
        <w:rPr>
          <w:rFonts w:ascii="Calibri" w:hAnsi="Calibri"/>
          <w:sz w:val="24"/>
          <w:szCs w:val="24"/>
          <w:lang w:val="ro-RO"/>
        </w:rPr>
        <w:t>3</w:t>
      </w:r>
      <w:r w:rsidRPr="00813404">
        <w:rPr>
          <w:rFonts w:ascii="Calibri" w:hAnsi="Calibri"/>
          <w:sz w:val="24"/>
          <w:szCs w:val="24"/>
          <w:lang w:val="ro-RO"/>
        </w:rPr>
        <w:t xml:space="preserve">. </w:t>
      </w:r>
      <w:r w:rsidRPr="00813404">
        <w:rPr>
          <w:rFonts w:ascii="Calibri" w:hAnsi="Calibri"/>
          <w:b w:val="0"/>
          <w:sz w:val="24"/>
          <w:szCs w:val="24"/>
          <w:lang w:val="ro-RO"/>
        </w:rPr>
        <w:t>Hotarari si Ordonante emise de Guvernul Romaniei in domeniul protectiei mediului</w:t>
      </w:r>
      <w:bookmarkEnd w:id="3"/>
      <w:bookmarkEnd w:id="4"/>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40" w:type="dxa"/>
          <w:right w:w="40" w:type="dxa"/>
        </w:tblCellMar>
        <w:tblLook w:val="0000" w:firstRow="0" w:lastRow="0" w:firstColumn="0" w:lastColumn="0" w:noHBand="0" w:noVBand="0"/>
      </w:tblPr>
      <w:tblGrid>
        <w:gridCol w:w="509"/>
        <w:gridCol w:w="3241"/>
        <w:gridCol w:w="1387"/>
        <w:gridCol w:w="1387"/>
        <w:gridCol w:w="2470"/>
      </w:tblGrid>
      <w:tr w:rsidR="008F4F5F" w:rsidRPr="00813404" w14:paraId="3E4EEB24" w14:textId="77777777" w:rsidTr="00813404">
        <w:trPr>
          <w:trHeight w:val="270"/>
          <w:tblHeader/>
          <w:jc w:val="center"/>
        </w:trPr>
        <w:tc>
          <w:tcPr>
            <w:tcW w:w="283" w:type="pct"/>
            <w:shd w:val="clear" w:color="auto" w:fill="2E74B5" w:themeFill="accent1" w:themeFillShade="BF"/>
          </w:tcPr>
          <w:p w14:paraId="6AF0AE1B" w14:textId="77777777" w:rsidR="008F4F5F" w:rsidRPr="00813404" w:rsidRDefault="008F4F5F" w:rsidP="00813404">
            <w:pPr>
              <w:spacing w:after="120" w:line="240" w:lineRule="auto"/>
              <w:rPr>
                <w:rFonts w:ascii="Calibri" w:hAnsi="Calibri" w:cs="Arial"/>
                <w:b/>
                <w:sz w:val="24"/>
                <w:szCs w:val="24"/>
                <w:lang w:val="ro-RO"/>
              </w:rPr>
            </w:pPr>
            <w:r w:rsidRPr="00813404">
              <w:rPr>
                <w:rFonts w:ascii="Calibri" w:hAnsi="Calibri" w:cs="Arial"/>
                <w:b/>
                <w:sz w:val="24"/>
                <w:szCs w:val="24"/>
                <w:lang w:val="ro-RO"/>
              </w:rPr>
              <w:lastRenderedPageBreak/>
              <w:t>Nr. crt.</w:t>
            </w:r>
          </w:p>
        </w:tc>
        <w:tc>
          <w:tcPr>
            <w:tcW w:w="1802" w:type="pct"/>
            <w:shd w:val="clear" w:color="auto" w:fill="2E74B5" w:themeFill="accent1" w:themeFillShade="BF"/>
            <w:vAlign w:val="center"/>
          </w:tcPr>
          <w:p w14:paraId="2E54447C" w14:textId="77777777" w:rsidR="008F4F5F" w:rsidRPr="00813404" w:rsidRDefault="008F4F5F" w:rsidP="00813404">
            <w:pPr>
              <w:spacing w:after="120" w:line="240" w:lineRule="auto"/>
              <w:rPr>
                <w:rFonts w:ascii="Calibri" w:hAnsi="Calibri" w:cs="Arial"/>
                <w:b/>
                <w:sz w:val="24"/>
                <w:szCs w:val="24"/>
                <w:lang w:val="ro-RO"/>
              </w:rPr>
            </w:pPr>
            <w:r w:rsidRPr="00813404">
              <w:rPr>
                <w:rFonts w:ascii="Calibri" w:hAnsi="Calibri" w:cs="Arial"/>
                <w:b/>
                <w:sz w:val="24"/>
                <w:szCs w:val="24"/>
                <w:lang w:val="ro-RO"/>
              </w:rPr>
              <w:t>Titlu</w:t>
            </w:r>
          </w:p>
        </w:tc>
        <w:tc>
          <w:tcPr>
            <w:tcW w:w="771" w:type="pct"/>
            <w:shd w:val="clear" w:color="auto" w:fill="2E74B5" w:themeFill="accent1" w:themeFillShade="BF"/>
            <w:vAlign w:val="center"/>
          </w:tcPr>
          <w:p w14:paraId="71D41A7E" w14:textId="77777777" w:rsidR="008F4F5F" w:rsidRPr="00813404" w:rsidRDefault="008F4F5F" w:rsidP="00813404">
            <w:pPr>
              <w:spacing w:after="120" w:line="240" w:lineRule="auto"/>
              <w:jc w:val="center"/>
              <w:rPr>
                <w:rFonts w:ascii="Calibri" w:hAnsi="Calibri" w:cs="Arial"/>
                <w:b/>
                <w:sz w:val="24"/>
                <w:szCs w:val="24"/>
                <w:lang w:val="ro-RO"/>
              </w:rPr>
            </w:pPr>
            <w:r w:rsidRPr="00813404">
              <w:rPr>
                <w:rFonts w:ascii="Calibri" w:hAnsi="Calibri" w:cs="Arial"/>
                <w:b/>
                <w:sz w:val="24"/>
                <w:szCs w:val="24"/>
                <w:lang w:val="ro-RO"/>
              </w:rPr>
              <w:t>Data emiterii</w:t>
            </w:r>
          </w:p>
        </w:tc>
        <w:tc>
          <w:tcPr>
            <w:tcW w:w="771" w:type="pct"/>
            <w:shd w:val="clear" w:color="auto" w:fill="2E74B5" w:themeFill="accent1" w:themeFillShade="BF"/>
            <w:vAlign w:val="center"/>
          </w:tcPr>
          <w:p w14:paraId="71093E9E" w14:textId="77777777" w:rsidR="008F4F5F" w:rsidRPr="00813404" w:rsidRDefault="008F4F5F" w:rsidP="00813404">
            <w:pPr>
              <w:spacing w:after="120" w:line="240" w:lineRule="auto"/>
              <w:jc w:val="center"/>
              <w:rPr>
                <w:rFonts w:ascii="Calibri" w:hAnsi="Calibri" w:cs="Arial"/>
                <w:b/>
                <w:sz w:val="24"/>
                <w:szCs w:val="24"/>
                <w:lang w:val="ro-RO"/>
              </w:rPr>
            </w:pPr>
            <w:r w:rsidRPr="00813404">
              <w:rPr>
                <w:rFonts w:ascii="Calibri" w:hAnsi="Calibri" w:cs="Arial"/>
                <w:b/>
                <w:sz w:val="24"/>
                <w:szCs w:val="24"/>
                <w:lang w:val="ro-RO"/>
              </w:rPr>
              <w:t>Data publicarii</w:t>
            </w:r>
          </w:p>
        </w:tc>
        <w:tc>
          <w:tcPr>
            <w:tcW w:w="1373" w:type="pct"/>
            <w:shd w:val="clear" w:color="auto" w:fill="2E74B5" w:themeFill="accent1" w:themeFillShade="BF"/>
            <w:vAlign w:val="center"/>
          </w:tcPr>
          <w:p w14:paraId="0AB43481" w14:textId="77777777" w:rsidR="008F4F5F" w:rsidRPr="00813404" w:rsidRDefault="008F4F5F" w:rsidP="00813404">
            <w:pPr>
              <w:spacing w:after="120" w:line="240" w:lineRule="auto"/>
              <w:jc w:val="center"/>
              <w:rPr>
                <w:rFonts w:ascii="Calibri" w:hAnsi="Calibri" w:cs="Arial"/>
                <w:b/>
                <w:sz w:val="24"/>
                <w:szCs w:val="24"/>
                <w:lang w:val="ro-RO"/>
              </w:rPr>
            </w:pPr>
            <w:r w:rsidRPr="00813404">
              <w:rPr>
                <w:rFonts w:ascii="Calibri" w:hAnsi="Calibri" w:cs="Arial"/>
                <w:b/>
                <w:sz w:val="24"/>
                <w:szCs w:val="24"/>
                <w:lang w:val="ro-RO"/>
              </w:rPr>
              <w:t>Observatii</w:t>
            </w:r>
          </w:p>
        </w:tc>
      </w:tr>
      <w:tr w:rsidR="008F4F5F" w:rsidRPr="00813404" w14:paraId="50C21A79" w14:textId="77777777" w:rsidTr="002F6B1E">
        <w:trPr>
          <w:trHeight w:val="270"/>
          <w:jc w:val="center"/>
        </w:trPr>
        <w:tc>
          <w:tcPr>
            <w:tcW w:w="283" w:type="pct"/>
            <w:shd w:val="clear" w:color="auto" w:fill="FFFFFF"/>
          </w:tcPr>
          <w:p w14:paraId="749F9958"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1</w:t>
            </w:r>
          </w:p>
        </w:tc>
        <w:tc>
          <w:tcPr>
            <w:tcW w:w="1802" w:type="pct"/>
            <w:shd w:val="clear" w:color="auto" w:fill="FFFFFF"/>
          </w:tcPr>
          <w:p w14:paraId="29CAB9EF" w14:textId="77777777" w:rsidR="008F4F5F" w:rsidRPr="00813404" w:rsidRDefault="008F4F5F" w:rsidP="00813404">
            <w:pPr>
              <w:spacing w:after="120" w:line="240" w:lineRule="auto"/>
              <w:rPr>
                <w:rFonts w:ascii="Calibri" w:hAnsi="Calibri" w:cs="Arial"/>
                <w:sz w:val="24"/>
                <w:szCs w:val="24"/>
                <w:lang w:val="ro-RO"/>
              </w:rPr>
            </w:pPr>
            <w:r w:rsidRPr="00813404">
              <w:rPr>
                <w:rFonts w:ascii="Calibri" w:hAnsi="Calibri" w:cs="Arial"/>
                <w:sz w:val="24"/>
                <w:szCs w:val="24"/>
                <w:lang w:val="ro-RO"/>
              </w:rPr>
              <w:t>Codul bunelor practici in agricultura  elaborat de MMP pe baza HG nr. 964/2000, completata si modificata prin HG nr. 210/2007</w:t>
            </w:r>
          </w:p>
        </w:tc>
        <w:tc>
          <w:tcPr>
            <w:tcW w:w="771" w:type="pct"/>
            <w:shd w:val="clear" w:color="auto" w:fill="FFFFFF"/>
            <w:vAlign w:val="center"/>
          </w:tcPr>
          <w:p w14:paraId="614BCE21"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13.10.2000</w:t>
            </w:r>
          </w:p>
        </w:tc>
        <w:tc>
          <w:tcPr>
            <w:tcW w:w="771" w:type="pct"/>
            <w:shd w:val="clear" w:color="auto" w:fill="FFFFFF"/>
            <w:vAlign w:val="center"/>
          </w:tcPr>
          <w:p w14:paraId="342FACB1"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25.10.2000</w:t>
            </w:r>
          </w:p>
        </w:tc>
        <w:tc>
          <w:tcPr>
            <w:tcW w:w="1373" w:type="pct"/>
            <w:shd w:val="clear" w:color="auto" w:fill="FFFFFF"/>
            <w:vAlign w:val="center"/>
          </w:tcPr>
          <w:p w14:paraId="2400E0F0" w14:textId="77777777" w:rsidR="008F4F5F" w:rsidRPr="00813404" w:rsidRDefault="008F4F5F" w:rsidP="00813404">
            <w:pPr>
              <w:spacing w:after="120" w:line="240" w:lineRule="auto"/>
              <w:rPr>
                <w:rFonts w:ascii="Calibri" w:hAnsi="Calibri" w:cs="Arial"/>
                <w:sz w:val="24"/>
                <w:szCs w:val="24"/>
                <w:lang w:val="ro-RO"/>
              </w:rPr>
            </w:pPr>
          </w:p>
        </w:tc>
      </w:tr>
      <w:tr w:rsidR="008F4F5F" w:rsidRPr="00813404" w14:paraId="2BE2532E" w14:textId="77777777" w:rsidTr="002F6B1E">
        <w:trPr>
          <w:trHeight w:val="270"/>
          <w:jc w:val="center"/>
        </w:trPr>
        <w:tc>
          <w:tcPr>
            <w:tcW w:w="283" w:type="pct"/>
            <w:shd w:val="clear" w:color="auto" w:fill="FFFFFF"/>
          </w:tcPr>
          <w:p w14:paraId="417E7224"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2</w:t>
            </w:r>
          </w:p>
        </w:tc>
        <w:tc>
          <w:tcPr>
            <w:tcW w:w="1802" w:type="pct"/>
            <w:shd w:val="clear" w:color="auto" w:fill="FFFFFF"/>
          </w:tcPr>
          <w:p w14:paraId="2AEDB548" w14:textId="77777777" w:rsidR="008F4F5F" w:rsidRPr="00813404" w:rsidRDefault="008F4F5F" w:rsidP="00813404">
            <w:pPr>
              <w:spacing w:after="120" w:line="240" w:lineRule="auto"/>
              <w:rPr>
                <w:rFonts w:ascii="Calibri" w:hAnsi="Calibri" w:cs="Arial"/>
                <w:sz w:val="24"/>
                <w:szCs w:val="24"/>
                <w:lang w:val="ro-RO"/>
              </w:rPr>
            </w:pPr>
            <w:r w:rsidRPr="00813404">
              <w:rPr>
                <w:rFonts w:ascii="Calibri" w:hAnsi="Calibri" w:cs="Arial"/>
                <w:sz w:val="24"/>
                <w:szCs w:val="24"/>
                <w:lang w:val="ro-RO"/>
              </w:rPr>
              <w:t>HG nr. 188/2002 pentru aprobarea unor norme privind conditiile de descarcare in mediul acvatic a apelor uzate (NTPA 001/2002; 002/2002; 011/2002) modificata prin HG 352/2005 (NTPA 001/2005; 002/2002; 011/2005) și H.G. nr. 210/2007</w:t>
            </w:r>
          </w:p>
        </w:tc>
        <w:tc>
          <w:tcPr>
            <w:tcW w:w="771" w:type="pct"/>
            <w:shd w:val="clear" w:color="auto" w:fill="FFFFFF"/>
            <w:vAlign w:val="center"/>
          </w:tcPr>
          <w:p w14:paraId="7C505BB3"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28.02.2002</w:t>
            </w:r>
          </w:p>
        </w:tc>
        <w:tc>
          <w:tcPr>
            <w:tcW w:w="771" w:type="pct"/>
            <w:shd w:val="clear" w:color="auto" w:fill="FFFFFF"/>
            <w:vAlign w:val="center"/>
          </w:tcPr>
          <w:p w14:paraId="31DAEC59"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20.03.2002</w:t>
            </w:r>
          </w:p>
        </w:tc>
        <w:tc>
          <w:tcPr>
            <w:tcW w:w="1373" w:type="pct"/>
            <w:shd w:val="clear" w:color="auto" w:fill="FFFFFF"/>
            <w:vAlign w:val="center"/>
          </w:tcPr>
          <w:p w14:paraId="36A9D1CC" w14:textId="77777777" w:rsidR="008F4F5F" w:rsidRPr="00813404" w:rsidRDefault="008F4F5F" w:rsidP="00813404">
            <w:pPr>
              <w:spacing w:after="120" w:line="240" w:lineRule="auto"/>
              <w:rPr>
                <w:rFonts w:ascii="Calibri" w:hAnsi="Calibri" w:cs="Arial"/>
                <w:sz w:val="24"/>
                <w:szCs w:val="24"/>
                <w:lang w:val="ro-RO"/>
              </w:rPr>
            </w:pPr>
          </w:p>
        </w:tc>
      </w:tr>
      <w:tr w:rsidR="008F4F5F" w:rsidRPr="00813404" w14:paraId="32345C16" w14:textId="77777777" w:rsidTr="002F6B1E">
        <w:trPr>
          <w:trHeight w:val="270"/>
          <w:jc w:val="center"/>
        </w:trPr>
        <w:tc>
          <w:tcPr>
            <w:tcW w:w="283" w:type="pct"/>
            <w:shd w:val="clear" w:color="auto" w:fill="FFFFFF"/>
          </w:tcPr>
          <w:p w14:paraId="249DDDE9"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3</w:t>
            </w:r>
          </w:p>
        </w:tc>
        <w:tc>
          <w:tcPr>
            <w:tcW w:w="1802" w:type="pct"/>
            <w:shd w:val="clear" w:color="auto" w:fill="FFFFFF"/>
          </w:tcPr>
          <w:p w14:paraId="5756F116" w14:textId="77777777" w:rsidR="008F4F5F" w:rsidRPr="00813404" w:rsidRDefault="008F4F5F" w:rsidP="00813404">
            <w:pPr>
              <w:spacing w:after="120" w:line="240" w:lineRule="auto"/>
              <w:rPr>
                <w:rFonts w:ascii="Calibri" w:hAnsi="Calibri" w:cs="Arial"/>
                <w:sz w:val="24"/>
                <w:szCs w:val="24"/>
                <w:lang w:val="ro-RO"/>
              </w:rPr>
            </w:pPr>
            <w:r w:rsidRPr="00813404">
              <w:rPr>
                <w:rFonts w:ascii="Calibri" w:hAnsi="Calibri" w:cs="Arial"/>
                <w:sz w:val="24"/>
                <w:szCs w:val="24"/>
                <w:lang w:val="ro-RO"/>
              </w:rPr>
              <w:t>HG nr. 856/2002 privind evidenta gestiunii deseurilor si pentru aprobarea listei cuprinzand deseurile, inclusiv deseurile periculoase completata cu HG nr. 210/2007</w:t>
            </w:r>
          </w:p>
        </w:tc>
        <w:tc>
          <w:tcPr>
            <w:tcW w:w="771" w:type="pct"/>
            <w:shd w:val="clear" w:color="auto" w:fill="FFFFFF"/>
            <w:vAlign w:val="center"/>
          </w:tcPr>
          <w:p w14:paraId="3D6BB0BC"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16.08.2002</w:t>
            </w:r>
          </w:p>
        </w:tc>
        <w:tc>
          <w:tcPr>
            <w:tcW w:w="771" w:type="pct"/>
            <w:shd w:val="clear" w:color="auto" w:fill="FFFFFF"/>
            <w:vAlign w:val="center"/>
          </w:tcPr>
          <w:p w14:paraId="6767EAAB"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05.09.2002</w:t>
            </w:r>
          </w:p>
        </w:tc>
        <w:tc>
          <w:tcPr>
            <w:tcW w:w="1373" w:type="pct"/>
            <w:shd w:val="clear" w:color="auto" w:fill="FFFFFF"/>
            <w:vAlign w:val="center"/>
          </w:tcPr>
          <w:p w14:paraId="18A2A22D" w14:textId="77777777" w:rsidR="008F4F5F" w:rsidRPr="00813404" w:rsidRDefault="008F4F5F" w:rsidP="00813404">
            <w:pPr>
              <w:spacing w:after="120" w:line="240" w:lineRule="auto"/>
              <w:rPr>
                <w:rFonts w:ascii="Calibri" w:hAnsi="Calibri" w:cs="Arial"/>
                <w:sz w:val="24"/>
                <w:szCs w:val="24"/>
                <w:lang w:val="ro-RO"/>
              </w:rPr>
            </w:pPr>
          </w:p>
        </w:tc>
      </w:tr>
      <w:tr w:rsidR="008F4F5F" w:rsidRPr="00813404" w14:paraId="6DBFC171" w14:textId="77777777" w:rsidTr="002F6B1E">
        <w:trPr>
          <w:trHeight w:val="270"/>
          <w:jc w:val="center"/>
        </w:trPr>
        <w:tc>
          <w:tcPr>
            <w:tcW w:w="283" w:type="pct"/>
            <w:shd w:val="clear" w:color="auto" w:fill="FFFFFF"/>
          </w:tcPr>
          <w:p w14:paraId="1DBD7343"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4</w:t>
            </w:r>
          </w:p>
        </w:tc>
        <w:tc>
          <w:tcPr>
            <w:tcW w:w="1802" w:type="pct"/>
            <w:shd w:val="clear" w:color="auto" w:fill="FFFFFF"/>
          </w:tcPr>
          <w:p w14:paraId="07FB9ED2" w14:textId="77777777" w:rsidR="008F4F5F" w:rsidRPr="00813404" w:rsidRDefault="008F4F5F" w:rsidP="00813404">
            <w:pPr>
              <w:spacing w:after="120" w:line="240" w:lineRule="auto"/>
              <w:rPr>
                <w:rFonts w:ascii="Calibri" w:hAnsi="Calibri" w:cs="Arial"/>
                <w:sz w:val="24"/>
                <w:szCs w:val="24"/>
                <w:lang w:val="ro-RO"/>
              </w:rPr>
            </w:pPr>
            <w:r w:rsidRPr="00813404">
              <w:rPr>
                <w:rFonts w:ascii="Calibri" w:hAnsi="Calibri" w:cs="Arial"/>
                <w:sz w:val="24"/>
                <w:szCs w:val="24"/>
                <w:lang w:val="ro-RO"/>
              </w:rPr>
              <w:t xml:space="preserve">HG nr. 1076/2004 privind procedura de elaborare a evaluarilor de impact pentru planuri si programe </w:t>
            </w:r>
          </w:p>
        </w:tc>
        <w:tc>
          <w:tcPr>
            <w:tcW w:w="771" w:type="pct"/>
            <w:shd w:val="clear" w:color="auto" w:fill="FFFFFF"/>
            <w:vAlign w:val="center"/>
          </w:tcPr>
          <w:p w14:paraId="5B088AB8"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08.07.2004</w:t>
            </w:r>
          </w:p>
        </w:tc>
        <w:tc>
          <w:tcPr>
            <w:tcW w:w="771" w:type="pct"/>
            <w:shd w:val="clear" w:color="auto" w:fill="FFFFFF"/>
            <w:vAlign w:val="center"/>
          </w:tcPr>
          <w:p w14:paraId="71BEAA07"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05.08.2004</w:t>
            </w:r>
          </w:p>
        </w:tc>
        <w:tc>
          <w:tcPr>
            <w:tcW w:w="1373" w:type="pct"/>
            <w:shd w:val="clear" w:color="auto" w:fill="FFFFFF"/>
            <w:vAlign w:val="center"/>
          </w:tcPr>
          <w:p w14:paraId="3A8DD20B" w14:textId="77777777" w:rsidR="008F4F5F" w:rsidRPr="00813404" w:rsidRDefault="008F4F5F" w:rsidP="00813404">
            <w:pPr>
              <w:spacing w:after="120" w:line="240" w:lineRule="auto"/>
              <w:rPr>
                <w:rFonts w:ascii="Calibri" w:hAnsi="Calibri" w:cs="Arial"/>
                <w:sz w:val="24"/>
                <w:szCs w:val="24"/>
                <w:lang w:val="ro-RO"/>
              </w:rPr>
            </w:pPr>
          </w:p>
        </w:tc>
      </w:tr>
      <w:tr w:rsidR="008F4F5F" w:rsidRPr="00813404" w14:paraId="53338BC9" w14:textId="77777777" w:rsidTr="002F6B1E">
        <w:trPr>
          <w:trHeight w:val="270"/>
          <w:jc w:val="center"/>
        </w:trPr>
        <w:tc>
          <w:tcPr>
            <w:tcW w:w="283" w:type="pct"/>
            <w:shd w:val="clear" w:color="auto" w:fill="FFFFFF"/>
          </w:tcPr>
          <w:p w14:paraId="706CF6E5"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5</w:t>
            </w:r>
          </w:p>
        </w:tc>
        <w:tc>
          <w:tcPr>
            <w:tcW w:w="1802" w:type="pct"/>
            <w:shd w:val="clear" w:color="auto" w:fill="FFFFFF"/>
          </w:tcPr>
          <w:p w14:paraId="1F48B04C" w14:textId="77777777" w:rsidR="008F4F5F" w:rsidRPr="00813404" w:rsidRDefault="008F4F5F" w:rsidP="00813404">
            <w:pPr>
              <w:spacing w:after="120" w:line="240" w:lineRule="auto"/>
              <w:rPr>
                <w:rFonts w:ascii="Calibri" w:hAnsi="Calibri" w:cs="Arial"/>
                <w:sz w:val="24"/>
                <w:szCs w:val="24"/>
                <w:lang w:val="ro-RO"/>
              </w:rPr>
            </w:pPr>
            <w:r w:rsidRPr="00813404">
              <w:rPr>
                <w:rFonts w:ascii="Calibri" w:hAnsi="Calibri" w:cs="Arial"/>
                <w:sz w:val="24"/>
                <w:szCs w:val="24"/>
                <w:lang w:val="ro-RO"/>
              </w:rPr>
              <w:t>HG nr. 349/2005 privind depozitarea deseurilor modificată prin H.G. nr. 210/2007 și H.G. nr. 1292/2010</w:t>
            </w:r>
          </w:p>
        </w:tc>
        <w:tc>
          <w:tcPr>
            <w:tcW w:w="771" w:type="pct"/>
            <w:shd w:val="clear" w:color="auto" w:fill="FFFFFF"/>
            <w:vAlign w:val="center"/>
          </w:tcPr>
          <w:p w14:paraId="42A005E3"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21.04.2005</w:t>
            </w:r>
          </w:p>
        </w:tc>
        <w:tc>
          <w:tcPr>
            <w:tcW w:w="771" w:type="pct"/>
            <w:shd w:val="clear" w:color="auto" w:fill="FFFFFF"/>
            <w:vAlign w:val="center"/>
          </w:tcPr>
          <w:p w14:paraId="100EAABD"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10.05.2005</w:t>
            </w:r>
          </w:p>
        </w:tc>
        <w:tc>
          <w:tcPr>
            <w:tcW w:w="1373" w:type="pct"/>
            <w:shd w:val="clear" w:color="auto" w:fill="FFFFFF"/>
            <w:vAlign w:val="center"/>
          </w:tcPr>
          <w:p w14:paraId="1DB8BCE6" w14:textId="77777777" w:rsidR="008F4F5F" w:rsidRPr="00813404" w:rsidRDefault="008F4F5F" w:rsidP="00813404">
            <w:pPr>
              <w:spacing w:after="120" w:line="240" w:lineRule="auto"/>
              <w:rPr>
                <w:rFonts w:ascii="Calibri" w:hAnsi="Calibri" w:cs="Arial"/>
                <w:sz w:val="24"/>
                <w:szCs w:val="24"/>
                <w:lang w:val="ro-RO"/>
              </w:rPr>
            </w:pPr>
            <w:r w:rsidRPr="00813404">
              <w:rPr>
                <w:rFonts w:ascii="Calibri" w:hAnsi="Calibri" w:cs="Arial"/>
                <w:sz w:val="24"/>
                <w:szCs w:val="24"/>
                <w:lang w:val="ro-RO"/>
              </w:rPr>
              <w:t>Stabileste cadrul legal pentru desfasurarea activitatii de depozitare a deseurilor</w:t>
            </w:r>
          </w:p>
        </w:tc>
      </w:tr>
      <w:tr w:rsidR="008F4F5F" w:rsidRPr="00813404" w14:paraId="760B1D1B" w14:textId="77777777" w:rsidTr="002F6B1E">
        <w:trPr>
          <w:trHeight w:val="270"/>
          <w:jc w:val="center"/>
        </w:trPr>
        <w:tc>
          <w:tcPr>
            <w:tcW w:w="283" w:type="pct"/>
            <w:shd w:val="clear" w:color="auto" w:fill="FFFFFF"/>
          </w:tcPr>
          <w:p w14:paraId="7B867BC0"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6</w:t>
            </w:r>
          </w:p>
        </w:tc>
        <w:tc>
          <w:tcPr>
            <w:tcW w:w="1802" w:type="pct"/>
            <w:shd w:val="clear" w:color="auto" w:fill="FFFFFF"/>
          </w:tcPr>
          <w:p w14:paraId="71467DDE" w14:textId="77777777" w:rsidR="008F4F5F" w:rsidRPr="00813404" w:rsidRDefault="008F4F5F" w:rsidP="00813404">
            <w:pPr>
              <w:spacing w:after="120" w:line="240" w:lineRule="auto"/>
              <w:rPr>
                <w:rFonts w:ascii="Calibri" w:hAnsi="Calibri" w:cs="Arial"/>
                <w:sz w:val="24"/>
                <w:szCs w:val="24"/>
                <w:lang w:val="ro-RO"/>
              </w:rPr>
            </w:pPr>
            <w:r w:rsidRPr="00813404">
              <w:rPr>
                <w:rFonts w:ascii="Calibri" w:hAnsi="Calibri" w:cs="Arial"/>
                <w:sz w:val="24"/>
                <w:szCs w:val="24"/>
                <w:lang w:val="ro-RO"/>
              </w:rPr>
              <w:t>HG nr. 930/2005 pentru aprobarea Normelor speciale privind caracterul si marimea zonelor de protectie sanitara si hidrogeologica</w:t>
            </w:r>
          </w:p>
        </w:tc>
        <w:tc>
          <w:tcPr>
            <w:tcW w:w="771" w:type="pct"/>
            <w:shd w:val="clear" w:color="auto" w:fill="FFFFFF"/>
            <w:vAlign w:val="center"/>
          </w:tcPr>
          <w:p w14:paraId="38579713"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11.08.2005</w:t>
            </w:r>
          </w:p>
        </w:tc>
        <w:tc>
          <w:tcPr>
            <w:tcW w:w="771" w:type="pct"/>
            <w:shd w:val="clear" w:color="auto" w:fill="FFFFFF"/>
            <w:vAlign w:val="center"/>
          </w:tcPr>
          <w:p w14:paraId="134B7D43"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02.09.2005</w:t>
            </w:r>
          </w:p>
        </w:tc>
        <w:tc>
          <w:tcPr>
            <w:tcW w:w="1373" w:type="pct"/>
            <w:shd w:val="clear" w:color="auto" w:fill="FFFFFF"/>
            <w:vAlign w:val="center"/>
          </w:tcPr>
          <w:p w14:paraId="52112025" w14:textId="77777777" w:rsidR="008F4F5F" w:rsidRPr="00813404" w:rsidRDefault="008F4F5F" w:rsidP="00813404">
            <w:pPr>
              <w:spacing w:after="120" w:line="240" w:lineRule="auto"/>
              <w:rPr>
                <w:rFonts w:ascii="Calibri" w:hAnsi="Calibri" w:cs="Arial"/>
                <w:sz w:val="24"/>
                <w:szCs w:val="24"/>
                <w:lang w:val="ro-RO"/>
              </w:rPr>
            </w:pPr>
          </w:p>
        </w:tc>
      </w:tr>
      <w:tr w:rsidR="008F4F5F" w:rsidRPr="00813404" w14:paraId="05EC912E" w14:textId="77777777" w:rsidTr="002F6B1E">
        <w:trPr>
          <w:trHeight w:val="270"/>
          <w:jc w:val="center"/>
        </w:trPr>
        <w:tc>
          <w:tcPr>
            <w:tcW w:w="283" w:type="pct"/>
            <w:shd w:val="clear" w:color="auto" w:fill="FFFFFF"/>
          </w:tcPr>
          <w:p w14:paraId="236883B4"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7</w:t>
            </w:r>
          </w:p>
        </w:tc>
        <w:tc>
          <w:tcPr>
            <w:tcW w:w="1802" w:type="pct"/>
            <w:shd w:val="clear" w:color="auto" w:fill="FFFFFF"/>
          </w:tcPr>
          <w:p w14:paraId="7B9163A2" w14:textId="77777777" w:rsidR="008F4F5F" w:rsidRPr="00813404" w:rsidRDefault="008F4F5F" w:rsidP="00813404">
            <w:pPr>
              <w:spacing w:after="120" w:line="240" w:lineRule="auto"/>
              <w:rPr>
                <w:rFonts w:ascii="Calibri" w:hAnsi="Calibri" w:cs="Arial"/>
                <w:sz w:val="24"/>
                <w:szCs w:val="24"/>
                <w:lang w:val="ro-RO"/>
              </w:rPr>
            </w:pPr>
            <w:r w:rsidRPr="00813404">
              <w:rPr>
                <w:rFonts w:ascii="Calibri" w:hAnsi="Calibri" w:cs="Arial"/>
                <w:sz w:val="24"/>
                <w:szCs w:val="24"/>
                <w:lang w:val="ro-RO"/>
              </w:rPr>
              <w:t>OUG nr. 152/2005 privitoare la prevenirea, reducerea si controlul integrat al poluarii, completata si modificata prin Legea nr. 84/2006 și   OUG nr. 40/2010</w:t>
            </w:r>
          </w:p>
        </w:tc>
        <w:tc>
          <w:tcPr>
            <w:tcW w:w="771" w:type="pct"/>
            <w:shd w:val="clear" w:color="auto" w:fill="FFFFFF"/>
            <w:vAlign w:val="center"/>
          </w:tcPr>
          <w:p w14:paraId="13A8367D"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10.11.2005</w:t>
            </w:r>
          </w:p>
        </w:tc>
        <w:tc>
          <w:tcPr>
            <w:tcW w:w="771" w:type="pct"/>
            <w:shd w:val="clear" w:color="auto" w:fill="FFFFFF"/>
            <w:vAlign w:val="center"/>
          </w:tcPr>
          <w:p w14:paraId="373F1DF8"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30.11.2005</w:t>
            </w:r>
          </w:p>
        </w:tc>
        <w:tc>
          <w:tcPr>
            <w:tcW w:w="1373" w:type="pct"/>
            <w:shd w:val="clear" w:color="auto" w:fill="FFFFFF"/>
            <w:vAlign w:val="center"/>
          </w:tcPr>
          <w:p w14:paraId="0B6D94A7" w14:textId="77777777" w:rsidR="008F4F5F" w:rsidRPr="00813404" w:rsidRDefault="008F4F5F" w:rsidP="00813404">
            <w:pPr>
              <w:spacing w:after="120" w:line="240" w:lineRule="auto"/>
              <w:rPr>
                <w:rFonts w:ascii="Calibri" w:hAnsi="Calibri" w:cs="Arial"/>
                <w:sz w:val="24"/>
                <w:szCs w:val="24"/>
                <w:lang w:val="ro-RO"/>
              </w:rPr>
            </w:pPr>
          </w:p>
        </w:tc>
      </w:tr>
      <w:tr w:rsidR="008F4F5F" w:rsidRPr="00813404" w14:paraId="34413237" w14:textId="77777777" w:rsidTr="002F6B1E">
        <w:trPr>
          <w:trHeight w:val="270"/>
          <w:jc w:val="center"/>
        </w:trPr>
        <w:tc>
          <w:tcPr>
            <w:tcW w:w="283" w:type="pct"/>
            <w:shd w:val="clear" w:color="auto" w:fill="FFFFFF"/>
          </w:tcPr>
          <w:p w14:paraId="5F8A4243"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8</w:t>
            </w:r>
          </w:p>
        </w:tc>
        <w:tc>
          <w:tcPr>
            <w:tcW w:w="1802" w:type="pct"/>
            <w:shd w:val="clear" w:color="auto" w:fill="FFFFFF"/>
          </w:tcPr>
          <w:p w14:paraId="561CF927" w14:textId="77777777" w:rsidR="008F4F5F" w:rsidRPr="00813404" w:rsidRDefault="008F4F5F" w:rsidP="00813404">
            <w:pPr>
              <w:spacing w:after="120" w:line="240" w:lineRule="auto"/>
              <w:rPr>
                <w:rFonts w:ascii="Calibri" w:hAnsi="Calibri" w:cs="Arial"/>
                <w:sz w:val="24"/>
                <w:szCs w:val="24"/>
                <w:lang w:val="ro-RO"/>
              </w:rPr>
            </w:pPr>
            <w:r w:rsidRPr="00813404">
              <w:rPr>
                <w:rFonts w:ascii="Calibri" w:hAnsi="Calibri" w:cs="Arial"/>
                <w:sz w:val="24"/>
                <w:szCs w:val="24"/>
                <w:lang w:val="ro-RO"/>
              </w:rPr>
              <w:t xml:space="preserve">OUG nr. 195/2005 referitoare protectia mediului completata si </w:t>
            </w:r>
            <w:r w:rsidRPr="00813404">
              <w:rPr>
                <w:rFonts w:ascii="Calibri" w:hAnsi="Calibri" w:cs="Arial"/>
                <w:sz w:val="24"/>
                <w:szCs w:val="24"/>
                <w:lang w:val="ro-RO"/>
              </w:rPr>
              <w:lastRenderedPageBreak/>
              <w:t>modificata prin Legea nr. 265/2006 si OUG nr. 114/2007</w:t>
            </w:r>
          </w:p>
        </w:tc>
        <w:tc>
          <w:tcPr>
            <w:tcW w:w="771" w:type="pct"/>
            <w:shd w:val="clear" w:color="auto" w:fill="FFFFFF"/>
            <w:vAlign w:val="center"/>
          </w:tcPr>
          <w:p w14:paraId="308F2DD4"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lastRenderedPageBreak/>
              <w:t>22.12.2005</w:t>
            </w:r>
          </w:p>
        </w:tc>
        <w:tc>
          <w:tcPr>
            <w:tcW w:w="771" w:type="pct"/>
            <w:shd w:val="clear" w:color="auto" w:fill="FFFFFF"/>
            <w:vAlign w:val="center"/>
          </w:tcPr>
          <w:p w14:paraId="7FDDDDA0"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30.12.2005</w:t>
            </w:r>
          </w:p>
        </w:tc>
        <w:tc>
          <w:tcPr>
            <w:tcW w:w="1373" w:type="pct"/>
            <w:shd w:val="clear" w:color="auto" w:fill="FFFFFF"/>
            <w:vAlign w:val="center"/>
          </w:tcPr>
          <w:p w14:paraId="7D8C4B7E" w14:textId="77777777" w:rsidR="008F4F5F" w:rsidRPr="00813404" w:rsidRDefault="008F4F5F" w:rsidP="00813404">
            <w:pPr>
              <w:spacing w:after="120" w:line="240" w:lineRule="auto"/>
              <w:rPr>
                <w:rFonts w:ascii="Calibri" w:hAnsi="Calibri" w:cs="Arial"/>
                <w:sz w:val="24"/>
                <w:szCs w:val="24"/>
                <w:lang w:val="ro-RO"/>
              </w:rPr>
            </w:pPr>
            <w:r w:rsidRPr="00813404">
              <w:rPr>
                <w:rFonts w:ascii="Calibri" w:hAnsi="Calibri" w:cs="Arial"/>
                <w:sz w:val="24"/>
                <w:szCs w:val="24"/>
                <w:lang w:val="ro-RO"/>
              </w:rPr>
              <w:t xml:space="preserve">- Protectia apelor de </w:t>
            </w:r>
            <w:r w:rsidRPr="00813404">
              <w:rPr>
                <w:rFonts w:ascii="Calibri" w:hAnsi="Calibri" w:cs="Arial"/>
                <w:sz w:val="24"/>
                <w:szCs w:val="24"/>
                <w:lang w:val="ro-RO"/>
              </w:rPr>
              <w:lastRenderedPageBreak/>
              <w:t>suprafata si subterane;</w:t>
            </w:r>
          </w:p>
          <w:p w14:paraId="0A391118" w14:textId="77777777" w:rsidR="008F4F5F" w:rsidRPr="00813404" w:rsidRDefault="008F4F5F" w:rsidP="00813404">
            <w:pPr>
              <w:spacing w:after="120" w:line="240" w:lineRule="auto"/>
              <w:rPr>
                <w:rFonts w:ascii="Calibri" w:hAnsi="Calibri" w:cs="Arial"/>
                <w:sz w:val="24"/>
                <w:szCs w:val="24"/>
                <w:lang w:val="ro-RO"/>
              </w:rPr>
            </w:pPr>
            <w:r w:rsidRPr="00813404">
              <w:rPr>
                <w:rFonts w:ascii="Calibri" w:hAnsi="Calibri" w:cs="Arial"/>
                <w:sz w:val="24"/>
                <w:szCs w:val="24"/>
                <w:lang w:val="ro-RO"/>
              </w:rPr>
              <w:t>- Protectia solului si subsolului, a ecosistemelor;</w:t>
            </w:r>
          </w:p>
          <w:p w14:paraId="4A5183FC" w14:textId="77777777" w:rsidR="008F4F5F" w:rsidRPr="00813404" w:rsidRDefault="008F4F5F" w:rsidP="00813404">
            <w:pPr>
              <w:spacing w:after="120" w:line="240" w:lineRule="auto"/>
              <w:rPr>
                <w:rFonts w:ascii="Calibri" w:hAnsi="Calibri" w:cs="Arial"/>
                <w:sz w:val="24"/>
                <w:szCs w:val="24"/>
                <w:lang w:val="ro-RO"/>
              </w:rPr>
            </w:pPr>
            <w:r w:rsidRPr="00813404">
              <w:rPr>
                <w:rFonts w:ascii="Calibri" w:hAnsi="Calibri" w:cs="Arial"/>
                <w:sz w:val="24"/>
                <w:szCs w:val="24"/>
                <w:lang w:val="ro-RO"/>
              </w:rPr>
              <w:t xml:space="preserve">- Managementul deseurilor conform normelor de protectie a populatiei si celor de protectie a mediului </w:t>
            </w:r>
          </w:p>
        </w:tc>
      </w:tr>
      <w:tr w:rsidR="008F4F5F" w:rsidRPr="00813404" w14:paraId="6AD6D16F" w14:textId="77777777" w:rsidTr="002F6B1E">
        <w:trPr>
          <w:trHeight w:val="270"/>
          <w:jc w:val="center"/>
        </w:trPr>
        <w:tc>
          <w:tcPr>
            <w:tcW w:w="283" w:type="pct"/>
            <w:shd w:val="clear" w:color="auto" w:fill="FFFFFF"/>
          </w:tcPr>
          <w:p w14:paraId="44302F63"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lastRenderedPageBreak/>
              <w:t>9</w:t>
            </w:r>
          </w:p>
        </w:tc>
        <w:tc>
          <w:tcPr>
            <w:tcW w:w="1802" w:type="pct"/>
            <w:shd w:val="clear" w:color="auto" w:fill="FFFFFF"/>
          </w:tcPr>
          <w:p w14:paraId="0796C6C7" w14:textId="77777777" w:rsidR="008F4F5F" w:rsidRPr="00813404" w:rsidRDefault="008F4F5F" w:rsidP="00813404">
            <w:pPr>
              <w:spacing w:after="120" w:line="240" w:lineRule="auto"/>
              <w:rPr>
                <w:rFonts w:ascii="Calibri" w:hAnsi="Calibri" w:cs="Arial"/>
                <w:sz w:val="24"/>
                <w:szCs w:val="24"/>
                <w:lang w:val="ro-RO"/>
              </w:rPr>
            </w:pPr>
            <w:r w:rsidRPr="00813404">
              <w:rPr>
                <w:rFonts w:ascii="Calibri" w:hAnsi="Calibri" w:cs="Arial"/>
                <w:sz w:val="24"/>
                <w:szCs w:val="24"/>
                <w:lang w:val="ro-RO"/>
              </w:rPr>
              <w:t>HG nr. 128/2002, modificata si completata de HG nr.268/2005 privind incinerarea deseurilor</w:t>
            </w:r>
          </w:p>
        </w:tc>
        <w:tc>
          <w:tcPr>
            <w:tcW w:w="771" w:type="pct"/>
            <w:shd w:val="clear" w:color="auto" w:fill="FFFFFF"/>
            <w:vAlign w:val="center"/>
          </w:tcPr>
          <w:p w14:paraId="3E5483A7" w14:textId="77777777" w:rsidR="008F4F5F" w:rsidRPr="00813404" w:rsidRDefault="008F4F5F" w:rsidP="00813404">
            <w:pPr>
              <w:spacing w:after="120" w:line="240" w:lineRule="auto"/>
              <w:jc w:val="center"/>
              <w:rPr>
                <w:rFonts w:ascii="Calibri" w:hAnsi="Calibri" w:cs="Arial"/>
                <w:sz w:val="24"/>
                <w:szCs w:val="24"/>
                <w:lang w:val="ro-RO"/>
              </w:rPr>
            </w:pPr>
          </w:p>
        </w:tc>
        <w:tc>
          <w:tcPr>
            <w:tcW w:w="771" w:type="pct"/>
            <w:shd w:val="clear" w:color="auto" w:fill="FFFFFF"/>
            <w:vAlign w:val="center"/>
          </w:tcPr>
          <w:p w14:paraId="4B4B82D2"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2005</w:t>
            </w:r>
          </w:p>
        </w:tc>
        <w:tc>
          <w:tcPr>
            <w:tcW w:w="1373" w:type="pct"/>
            <w:shd w:val="clear" w:color="auto" w:fill="FFFFFF"/>
            <w:vAlign w:val="center"/>
          </w:tcPr>
          <w:p w14:paraId="2AE6945F" w14:textId="77777777" w:rsidR="008F4F5F" w:rsidRPr="00813404" w:rsidRDefault="008F4F5F" w:rsidP="00813404">
            <w:pPr>
              <w:spacing w:after="120" w:line="240" w:lineRule="auto"/>
              <w:rPr>
                <w:rFonts w:ascii="Calibri" w:hAnsi="Calibri" w:cs="Arial"/>
                <w:sz w:val="24"/>
                <w:szCs w:val="24"/>
                <w:lang w:val="ro-RO"/>
              </w:rPr>
            </w:pPr>
            <w:r w:rsidRPr="00813404">
              <w:rPr>
                <w:rFonts w:ascii="Calibri" w:hAnsi="Calibri" w:cs="Arial"/>
                <w:sz w:val="24"/>
                <w:szCs w:val="24"/>
                <w:lang w:val="ro-RO"/>
              </w:rPr>
              <w:t>Reglementarea activitatilor de incinerare si coincinerare si a masurilor de control si urmarire a instalatiilor de incinerare si coincinerare</w:t>
            </w:r>
          </w:p>
        </w:tc>
      </w:tr>
      <w:tr w:rsidR="008F4F5F" w:rsidRPr="00813404" w14:paraId="24F7DFE5" w14:textId="77777777" w:rsidTr="002F6B1E">
        <w:trPr>
          <w:trHeight w:val="270"/>
          <w:jc w:val="center"/>
        </w:trPr>
        <w:tc>
          <w:tcPr>
            <w:tcW w:w="283" w:type="pct"/>
            <w:shd w:val="clear" w:color="auto" w:fill="FFFFFF"/>
          </w:tcPr>
          <w:p w14:paraId="4E2D6FC2"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10</w:t>
            </w:r>
          </w:p>
        </w:tc>
        <w:tc>
          <w:tcPr>
            <w:tcW w:w="1802" w:type="pct"/>
            <w:shd w:val="clear" w:color="auto" w:fill="FFFFFF"/>
          </w:tcPr>
          <w:p w14:paraId="402536A0" w14:textId="77777777" w:rsidR="008F4F5F" w:rsidRPr="00813404" w:rsidRDefault="008F4F5F" w:rsidP="00813404">
            <w:pPr>
              <w:spacing w:after="120" w:line="240" w:lineRule="auto"/>
              <w:rPr>
                <w:rFonts w:ascii="Calibri" w:hAnsi="Calibri" w:cs="Arial"/>
                <w:sz w:val="24"/>
                <w:szCs w:val="24"/>
                <w:lang w:val="ro-RO"/>
              </w:rPr>
            </w:pPr>
            <w:r w:rsidRPr="00813404">
              <w:rPr>
                <w:rFonts w:ascii="Calibri" w:hAnsi="Calibri" w:cs="Arial"/>
                <w:sz w:val="24"/>
                <w:szCs w:val="24"/>
                <w:lang w:val="ro-RO"/>
              </w:rPr>
              <w:t>OUG nr. 57/2007 privind regimul ariilor naturale protejate, conservarea habitatelor naturale, a florei si faunei salbatice</w:t>
            </w:r>
          </w:p>
        </w:tc>
        <w:tc>
          <w:tcPr>
            <w:tcW w:w="771" w:type="pct"/>
            <w:shd w:val="clear" w:color="auto" w:fill="FFFFFF"/>
            <w:vAlign w:val="center"/>
          </w:tcPr>
          <w:p w14:paraId="6EAD6719"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20.06.2007</w:t>
            </w:r>
          </w:p>
        </w:tc>
        <w:tc>
          <w:tcPr>
            <w:tcW w:w="771" w:type="pct"/>
            <w:shd w:val="clear" w:color="auto" w:fill="FFFFFF"/>
            <w:vAlign w:val="center"/>
          </w:tcPr>
          <w:p w14:paraId="0D591528"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29.06.2007</w:t>
            </w:r>
          </w:p>
        </w:tc>
        <w:tc>
          <w:tcPr>
            <w:tcW w:w="1373" w:type="pct"/>
            <w:shd w:val="clear" w:color="auto" w:fill="FFFFFF"/>
            <w:vAlign w:val="center"/>
          </w:tcPr>
          <w:p w14:paraId="2D8D68BD" w14:textId="77777777" w:rsidR="008F4F5F" w:rsidRPr="00813404" w:rsidRDefault="008F4F5F" w:rsidP="00813404">
            <w:pPr>
              <w:spacing w:after="120" w:line="240" w:lineRule="auto"/>
              <w:rPr>
                <w:rFonts w:ascii="Calibri" w:hAnsi="Calibri" w:cs="Arial"/>
                <w:sz w:val="24"/>
                <w:szCs w:val="24"/>
                <w:lang w:val="ro-RO"/>
              </w:rPr>
            </w:pPr>
          </w:p>
        </w:tc>
      </w:tr>
      <w:tr w:rsidR="008F4F5F" w:rsidRPr="00813404" w14:paraId="0DE77E46" w14:textId="77777777" w:rsidTr="002F6B1E">
        <w:trPr>
          <w:trHeight w:val="270"/>
          <w:jc w:val="center"/>
        </w:trPr>
        <w:tc>
          <w:tcPr>
            <w:tcW w:w="283" w:type="pct"/>
            <w:shd w:val="clear" w:color="auto" w:fill="FFFFFF"/>
          </w:tcPr>
          <w:p w14:paraId="545527BC"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11</w:t>
            </w:r>
          </w:p>
        </w:tc>
        <w:tc>
          <w:tcPr>
            <w:tcW w:w="1802" w:type="pct"/>
            <w:shd w:val="clear" w:color="auto" w:fill="FFFFFF"/>
          </w:tcPr>
          <w:p w14:paraId="61E24571" w14:textId="77777777" w:rsidR="008F4F5F" w:rsidRPr="00813404" w:rsidRDefault="008F4F5F" w:rsidP="00813404">
            <w:pPr>
              <w:spacing w:after="120" w:line="240" w:lineRule="auto"/>
              <w:rPr>
                <w:rFonts w:ascii="Calibri" w:hAnsi="Calibri" w:cs="Arial"/>
                <w:sz w:val="24"/>
                <w:szCs w:val="24"/>
                <w:lang w:val="ro-RO"/>
              </w:rPr>
            </w:pPr>
            <w:r w:rsidRPr="00813404">
              <w:rPr>
                <w:rFonts w:ascii="Calibri" w:hAnsi="Calibri" w:cs="Arial"/>
                <w:sz w:val="24"/>
                <w:szCs w:val="24"/>
                <w:lang w:val="ro-RO"/>
              </w:rPr>
              <w:t>HG nr.1403/2007 privind refacerea zonelor în care solul, subsolul si ecosistemele terestre au fost afectate</w:t>
            </w:r>
          </w:p>
        </w:tc>
        <w:tc>
          <w:tcPr>
            <w:tcW w:w="771" w:type="pct"/>
            <w:shd w:val="clear" w:color="auto" w:fill="FFFFFF"/>
            <w:vAlign w:val="center"/>
          </w:tcPr>
          <w:p w14:paraId="408EDA57" w14:textId="77777777" w:rsidR="008F4F5F" w:rsidRPr="00813404" w:rsidRDefault="008F4F5F" w:rsidP="00813404">
            <w:pPr>
              <w:spacing w:after="120" w:line="240" w:lineRule="auto"/>
              <w:jc w:val="center"/>
              <w:rPr>
                <w:rFonts w:ascii="Calibri" w:hAnsi="Calibri" w:cs="Arial"/>
                <w:sz w:val="24"/>
                <w:szCs w:val="24"/>
                <w:lang w:val="ro-RO"/>
              </w:rPr>
            </w:pPr>
          </w:p>
        </w:tc>
        <w:tc>
          <w:tcPr>
            <w:tcW w:w="771" w:type="pct"/>
            <w:shd w:val="clear" w:color="auto" w:fill="FFFFFF"/>
            <w:vAlign w:val="center"/>
          </w:tcPr>
          <w:p w14:paraId="435B10B9"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2007</w:t>
            </w:r>
          </w:p>
        </w:tc>
        <w:tc>
          <w:tcPr>
            <w:tcW w:w="1373" w:type="pct"/>
            <w:shd w:val="clear" w:color="auto" w:fill="FFFFFF"/>
            <w:vAlign w:val="center"/>
          </w:tcPr>
          <w:p w14:paraId="179D703C" w14:textId="77777777" w:rsidR="008F4F5F" w:rsidRPr="00813404" w:rsidRDefault="008F4F5F" w:rsidP="00813404">
            <w:pPr>
              <w:autoSpaceDE w:val="0"/>
              <w:autoSpaceDN w:val="0"/>
              <w:adjustRightInd w:val="0"/>
              <w:spacing w:after="120" w:line="240" w:lineRule="auto"/>
              <w:rPr>
                <w:rFonts w:ascii="Calibri" w:hAnsi="Calibri" w:cs="Arial"/>
                <w:sz w:val="24"/>
                <w:szCs w:val="24"/>
                <w:lang w:val="ro-RO"/>
              </w:rPr>
            </w:pPr>
            <w:r w:rsidRPr="00813404">
              <w:rPr>
                <w:rFonts w:ascii="Calibri" w:hAnsi="Calibri" w:cs="Arial"/>
                <w:sz w:val="24"/>
                <w:szCs w:val="24"/>
                <w:lang w:val="ro-RO"/>
              </w:rPr>
              <w:t>Stabile</w:t>
            </w:r>
            <w:r w:rsidRPr="00813404">
              <w:rPr>
                <w:rFonts w:ascii="Calibri" w:eastAsia="TT61t00" w:hAnsi="Calibri" w:cs="Arial"/>
                <w:sz w:val="24"/>
                <w:szCs w:val="24"/>
                <w:lang w:val="ro-RO"/>
              </w:rPr>
              <w:t>s</w:t>
            </w:r>
            <w:r w:rsidRPr="00813404">
              <w:rPr>
                <w:rFonts w:ascii="Calibri" w:hAnsi="Calibri" w:cs="Arial"/>
                <w:sz w:val="24"/>
                <w:szCs w:val="24"/>
                <w:lang w:val="ro-RO"/>
              </w:rPr>
              <w:t>te cadrul legal pentru desf</w:t>
            </w:r>
            <w:r w:rsidRPr="00813404">
              <w:rPr>
                <w:rFonts w:ascii="Calibri" w:eastAsia="TT61t00" w:hAnsi="Calibri" w:cs="Arial"/>
                <w:sz w:val="24"/>
                <w:szCs w:val="24"/>
                <w:lang w:val="ro-RO"/>
              </w:rPr>
              <w:t>as</w:t>
            </w:r>
            <w:r w:rsidRPr="00813404">
              <w:rPr>
                <w:rFonts w:ascii="Calibri" w:hAnsi="Calibri" w:cs="Arial"/>
                <w:sz w:val="24"/>
                <w:szCs w:val="24"/>
                <w:lang w:val="ro-RO"/>
              </w:rPr>
              <w:t>urarea activit</w:t>
            </w:r>
            <w:r w:rsidRPr="00813404">
              <w:rPr>
                <w:rFonts w:ascii="Calibri" w:eastAsia="TT61t00" w:hAnsi="Calibri" w:cs="Arial"/>
                <w:sz w:val="24"/>
                <w:szCs w:val="24"/>
                <w:lang w:val="ro-RO"/>
              </w:rPr>
              <w:t>at</w:t>
            </w:r>
            <w:r w:rsidRPr="00813404">
              <w:rPr>
                <w:rFonts w:ascii="Calibri" w:hAnsi="Calibri" w:cs="Arial"/>
                <w:sz w:val="24"/>
                <w:szCs w:val="24"/>
                <w:lang w:val="ro-RO"/>
              </w:rPr>
              <w:t>ilor de cur</w:t>
            </w:r>
            <w:r w:rsidRPr="00813404">
              <w:rPr>
                <w:rFonts w:ascii="Calibri" w:eastAsia="TT61t00" w:hAnsi="Calibri" w:cs="Arial"/>
                <w:sz w:val="24"/>
                <w:szCs w:val="24"/>
                <w:lang w:val="ro-RO"/>
              </w:rPr>
              <w:t>at</w:t>
            </w:r>
            <w:r w:rsidRPr="00813404">
              <w:rPr>
                <w:rFonts w:ascii="Calibri" w:hAnsi="Calibri" w:cs="Arial"/>
                <w:sz w:val="24"/>
                <w:szCs w:val="24"/>
                <w:lang w:val="ro-RO"/>
              </w:rPr>
              <w:t>ire, remediere, reconstruc</w:t>
            </w:r>
            <w:r w:rsidRPr="00813404">
              <w:rPr>
                <w:rFonts w:ascii="Calibri" w:eastAsia="TT61t00" w:hAnsi="Calibri" w:cs="Arial"/>
                <w:sz w:val="24"/>
                <w:szCs w:val="24"/>
                <w:lang w:val="ro-RO"/>
              </w:rPr>
              <w:t>t</w:t>
            </w:r>
            <w:r w:rsidRPr="00813404">
              <w:rPr>
                <w:rFonts w:ascii="Calibri" w:hAnsi="Calibri" w:cs="Arial"/>
                <w:sz w:val="24"/>
                <w:szCs w:val="24"/>
                <w:lang w:val="ro-RO"/>
              </w:rPr>
              <w:t>ie ecologic</w:t>
            </w:r>
            <w:r w:rsidRPr="00813404">
              <w:rPr>
                <w:rFonts w:ascii="Calibri" w:eastAsia="TT61t00" w:hAnsi="Calibri" w:cs="Arial"/>
                <w:sz w:val="24"/>
                <w:szCs w:val="24"/>
                <w:lang w:val="ro-RO"/>
              </w:rPr>
              <w:t xml:space="preserve">a </w:t>
            </w:r>
            <w:r w:rsidRPr="00813404">
              <w:rPr>
                <w:rFonts w:ascii="Calibri" w:hAnsi="Calibri" w:cs="Arial"/>
                <w:sz w:val="24"/>
                <w:szCs w:val="24"/>
                <w:lang w:val="ro-RO"/>
              </w:rPr>
              <w:t xml:space="preserve">a zonelor în care solul, subsolul </w:t>
            </w:r>
            <w:r w:rsidRPr="00813404">
              <w:rPr>
                <w:rFonts w:ascii="Calibri" w:eastAsia="TT61t00" w:hAnsi="Calibri" w:cs="Arial"/>
                <w:sz w:val="24"/>
                <w:szCs w:val="24"/>
                <w:lang w:val="ro-RO"/>
              </w:rPr>
              <w:t>s</w:t>
            </w:r>
            <w:r w:rsidRPr="00813404">
              <w:rPr>
                <w:rFonts w:ascii="Calibri" w:hAnsi="Calibri" w:cs="Arial"/>
                <w:sz w:val="24"/>
                <w:szCs w:val="24"/>
                <w:lang w:val="ro-RO"/>
              </w:rPr>
              <w:t>i ecosistemele terestre au fost afectate</w:t>
            </w:r>
          </w:p>
        </w:tc>
      </w:tr>
    </w:tbl>
    <w:p w14:paraId="04E3FA0E" w14:textId="77777777" w:rsidR="008F4F5F" w:rsidRPr="00813404" w:rsidRDefault="008F4F5F" w:rsidP="00813404">
      <w:pPr>
        <w:spacing w:after="120" w:line="240" w:lineRule="auto"/>
        <w:rPr>
          <w:rFonts w:ascii="Calibri" w:hAnsi="Calibri"/>
          <w:color w:val="548DD4"/>
          <w:sz w:val="24"/>
          <w:szCs w:val="24"/>
          <w:lang w:val="ro-RO"/>
        </w:rPr>
      </w:pPr>
    </w:p>
    <w:p w14:paraId="38FCAE86" w14:textId="77777777" w:rsidR="00706940" w:rsidRPr="00813404" w:rsidRDefault="00706940" w:rsidP="00813404">
      <w:pPr>
        <w:pStyle w:val="Caption"/>
        <w:spacing w:after="120" w:line="240" w:lineRule="auto"/>
        <w:jc w:val="right"/>
        <w:rPr>
          <w:rFonts w:ascii="Calibri" w:hAnsi="Calibri"/>
          <w:sz w:val="24"/>
          <w:szCs w:val="24"/>
          <w:lang w:val="ro-RO"/>
        </w:rPr>
      </w:pPr>
      <w:bookmarkStart w:id="5" w:name="_Toc282257172"/>
      <w:bookmarkStart w:id="6" w:name="_Toc360622719"/>
    </w:p>
    <w:p w14:paraId="50C01070" w14:textId="77777777" w:rsidR="00706940" w:rsidRPr="00813404" w:rsidRDefault="00706940" w:rsidP="00813404">
      <w:pPr>
        <w:pStyle w:val="Caption"/>
        <w:spacing w:after="120" w:line="240" w:lineRule="auto"/>
        <w:jc w:val="right"/>
        <w:rPr>
          <w:rFonts w:ascii="Calibri" w:hAnsi="Calibri"/>
          <w:sz w:val="24"/>
          <w:szCs w:val="24"/>
          <w:lang w:val="ro-RO"/>
        </w:rPr>
      </w:pPr>
    </w:p>
    <w:p w14:paraId="734376A5" w14:textId="77777777" w:rsidR="00813404" w:rsidRDefault="00813404" w:rsidP="00813404">
      <w:pPr>
        <w:pStyle w:val="Caption"/>
        <w:spacing w:after="120" w:line="240" w:lineRule="auto"/>
        <w:jc w:val="left"/>
        <w:rPr>
          <w:rFonts w:ascii="Calibri" w:hAnsi="Calibri"/>
          <w:sz w:val="24"/>
          <w:szCs w:val="24"/>
          <w:lang w:val="ro-RO"/>
        </w:rPr>
      </w:pPr>
    </w:p>
    <w:p w14:paraId="7E2B8F99" w14:textId="77777777" w:rsidR="008F4F5F" w:rsidRPr="00813404" w:rsidRDefault="008F4F5F" w:rsidP="00813404">
      <w:pPr>
        <w:pStyle w:val="Caption"/>
        <w:spacing w:after="120" w:line="240" w:lineRule="auto"/>
        <w:jc w:val="left"/>
        <w:rPr>
          <w:rFonts w:ascii="Calibri" w:hAnsi="Calibri"/>
          <w:b w:val="0"/>
          <w:color w:val="548DD4"/>
          <w:sz w:val="24"/>
          <w:szCs w:val="24"/>
          <w:lang w:val="ro-RO"/>
        </w:rPr>
      </w:pPr>
      <w:r w:rsidRPr="00813404">
        <w:rPr>
          <w:rFonts w:ascii="Calibri" w:hAnsi="Calibri"/>
          <w:sz w:val="24"/>
          <w:szCs w:val="24"/>
          <w:lang w:val="ro-RO"/>
        </w:rPr>
        <w:t xml:space="preserve">Tabel </w:t>
      </w:r>
      <w:r w:rsidR="00706940" w:rsidRPr="00813404">
        <w:rPr>
          <w:rFonts w:ascii="Calibri" w:hAnsi="Calibri"/>
          <w:sz w:val="24"/>
          <w:szCs w:val="24"/>
          <w:lang w:val="ro-RO"/>
        </w:rPr>
        <w:t>4</w:t>
      </w:r>
      <w:r w:rsidRPr="00813404">
        <w:rPr>
          <w:rFonts w:ascii="Calibri" w:hAnsi="Calibri"/>
          <w:sz w:val="24"/>
          <w:szCs w:val="24"/>
          <w:lang w:val="ro-RO"/>
        </w:rPr>
        <w:t xml:space="preserve">. </w:t>
      </w:r>
      <w:r w:rsidRPr="00813404">
        <w:rPr>
          <w:rFonts w:ascii="Calibri" w:hAnsi="Calibri"/>
          <w:b w:val="0"/>
          <w:sz w:val="24"/>
          <w:szCs w:val="24"/>
          <w:lang w:val="ro-RO"/>
        </w:rPr>
        <w:t>Ordine si Regulamente</w:t>
      </w:r>
      <w:bookmarkEnd w:id="5"/>
      <w:bookmarkEnd w:id="6"/>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40" w:type="dxa"/>
          <w:right w:w="40" w:type="dxa"/>
        </w:tblCellMar>
        <w:tblLook w:val="0000" w:firstRow="0" w:lastRow="0" w:firstColumn="0" w:lastColumn="0" w:noHBand="0" w:noVBand="0"/>
      </w:tblPr>
      <w:tblGrid>
        <w:gridCol w:w="504"/>
        <w:gridCol w:w="3290"/>
        <w:gridCol w:w="1374"/>
        <w:gridCol w:w="1374"/>
        <w:gridCol w:w="2452"/>
      </w:tblGrid>
      <w:tr w:rsidR="008F4F5F" w:rsidRPr="00813404" w14:paraId="70B85C65" w14:textId="77777777" w:rsidTr="00813404">
        <w:trPr>
          <w:trHeight w:val="270"/>
          <w:tblHeader/>
          <w:jc w:val="center"/>
        </w:trPr>
        <w:tc>
          <w:tcPr>
            <w:tcW w:w="280" w:type="pct"/>
            <w:shd w:val="clear" w:color="auto" w:fill="2E74B5" w:themeFill="accent1" w:themeFillShade="BF"/>
          </w:tcPr>
          <w:p w14:paraId="6830E3EE" w14:textId="77777777" w:rsidR="008F4F5F" w:rsidRPr="00813404" w:rsidRDefault="008F4F5F" w:rsidP="00813404">
            <w:pPr>
              <w:spacing w:after="120" w:line="240" w:lineRule="auto"/>
              <w:rPr>
                <w:rFonts w:ascii="Calibri" w:hAnsi="Calibri" w:cs="Arial"/>
                <w:b/>
                <w:sz w:val="24"/>
                <w:szCs w:val="24"/>
                <w:lang w:val="ro-RO"/>
              </w:rPr>
            </w:pPr>
            <w:r w:rsidRPr="00813404">
              <w:rPr>
                <w:rFonts w:ascii="Calibri" w:hAnsi="Calibri" w:cs="Arial"/>
                <w:b/>
                <w:sz w:val="24"/>
                <w:szCs w:val="24"/>
                <w:lang w:val="ro-RO"/>
              </w:rPr>
              <w:t>Nr. crt.</w:t>
            </w:r>
          </w:p>
        </w:tc>
        <w:tc>
          <w:tcPr>
            <w:tcW w:w="1829" w:type="pct"/>
            <w:shd w:val="clear" w:color="auto" w:fill="2E74B5" w:themeFill="accent1" w:themeFillShade="BF"/>
            <w:vAlign w:val="center"/>
          </w:tcPr>
          <w:p w14:paraId="36A50B56" w14:textId="77777777" w:rsidR="008F4F5F" w:rsidRPr="00813404" w:rsidRDefault="008F4F5F" w:rsidP="00813404">
            <w:pPr>
              <w:spacing w:after="120" w:line="240" w:lineRule="auto"/>
              <w:rPr>
                <w:rFonts w:ascii="Calibri" w:hAnsi="Calibri" w:cs="Arial"/>
                <w:b/>
                <w:sz w:val="24"/>
                <w:szCs w:val="24"/>
                <w:lang w:val="ro-RO"/>
              </w:rPr>
            </w:pPr>
            <w:r w:rsidRPr="00813404">
              <w:rPr>
                <w:rFonts w:ascii="Calibri" w:hAnsi="Calibri" w:cs="Arial"/>
                <w:b/>
                <w:sz w:val="24"/>
                <w:szCs w:val="24"/>
                <w:lang w:val="ro-RO"/>
              </w:rPr>
              <w:t>Titlu</w:t>
            </w:r>
          </w:p>
        </w:tc>
        <w:tc>
          <w:tcPr>
            <w:tcW w:w="764" w:type="pct"/>
            <w:shd w:val="clear" w:color="auto" w:fill="2E74B5" w:themeFill="accent1" w:themeFillShade="BF"/>
            <w:vAlign w:val="center"/>
          </w:tcPr>
          <w:p w14:paraId="74B0AEF7" w14:textId="77777777" w:rsidR="008F4F5F" w:rsidRPr="00813404" w:rsidRDefault="008F4F5F" w:rsidP="00813404">
            <w:pPr>
              <w:spacing w:after="120" w:line="240" w:lineRule="auto"/>
              <w:jc w:val="center"/>
              <w:rPr>
                <w:rFonts w:ascii="Calibri" w:hAnsi="Calibri" w:cs="Arial"/>
                <w:b/>
                <w:sz w:val="24"/>
                <w:szCs w:val="24"/>
                <w:lang w:val="ro-RO"/>
              </w:rPr>
            </w:pPr>
            <w:r w:rsidRPr="00813404">
              <w:rPr>
                <w:rFonts w:ascii="Calibri" w:hAnsi="Calibri" w:cs="Arial"/>
                <w:b/>
                <w:sz w:val="24"/>
                <w:szCs w:val="24"/>
                <w:lang w:val="ro-RO"/>
              </w:rPr>
              <w:t>Data emiterii</w:t>
            </w:r>
          </w:p>
        </w:tc>
        <w:tc>
          <w:tcPr>
            <w:tcW w:w="764" w:type="pct"/>
            <w:shd w:val="clear" w:color="auto" w:fill="2E74B5" w:themeFill="accent1" w:themeFillShade="BF"/>
            <w:vAlign w:val="center"/>
          </w:tcPr>
          <w:p w14:paraId="393539EF" w14:textId="77777777" w:rsidR="008F4F5F" w:rsidRPr="00813404" w:rsidRDefault="008F4F5F" w:rsidP="00813404">
            <w:pPr>
              <w:spacing w:after="120" w:line="240" w:lineRule="auto"/>
              <w:jc w:val="center"/>
              <w:rPr>
                <w:rFonts w:ascii="Calibri" w:hAnsi="Calibri" w:cs="Arial"/>
                <w:b/>
                <w:sz w:val="24"/>
                <w:szCs w:val="24"/>
                <w:lang w:val="ro-RO"/>
              </w:rPr>
            </w:pPr>
            <w:r w:rsidRPr="00813404">
              <w:rPr>
                <w:rFonts w:ascii="Calibri" w:hAnsi="Calibri" w:cs="Arial"/>
                <w:b/>
                <w:sz w:val="24"/>
                <w:szCs w:val="24"/>
                <w:lang w:val="ro-RO"/>
              </w:rPr>
              <w:t>Data publicarii</w:t>
            </w:r>
          </w:p>
        </w:tc>
        <w:tc>
          <w:tcPr>
            <w:tcW w:w="1364" w:type="pct"/>
            <w:shd w:val="clear" w:color="auto" w:fill="2E74B5" w:themeFill="accent1" w:themeFillShade="BF"/>
            <w:vAlign w:val="center"/>
          </w:tcPr>
          <w:p w14:paraId="49FC5792" w14:textId="77777777" w:rsidR="008F4F5F" w:rsidRPr="00813404" w:rsidRDefault="008F4F5F" w:rsidP="00813404">
            <w:pPr>
              <w:spacing w:after="120" w:line="240" w:lineRule="auto"/>
              <w:jc w:val="center"/>
              <w:rPr>
                <w:rFonts w:ascii="Calibri" w:hAnsi="Calibri" w:cs="Arial"/>
                <w:b/>
                <w:sz w:val="24"/>
                <w:szCs w:val="24"/>
                <w:lang w:val="ro-RO"/>
              </w:rPr>
            </w:pPr>
            <w:r w:rsidRPr="00813404">
              <w:rPr>
                <w:rFonts w:ascii="Calibri" w:hAnsi="Calibri" w:cs="Arial"/>
                <w:b/>
                <w:sz w:val="24"/>
                <w:szCs w:val="24"/>
                <w:lang w:val="ro-RO"/>
              </w:rPr>
              <w:t>Observatii</w:t>
            </w:r>
          </w:p>
        </w:tc>
      </w:tr>
      <w:tr w:rsidR="008F4F5F" w:rsidRPr="00813404" w14:paraId="3B79BE9D" w14:textId="77777777" w:rsidTr="002F6B1E">
        <w:trPr>
          <w:trHeight w:val="270"/>
          <w:jc w:val="center"/>
        </w:trPr>
        <w:tc>
          <w:tcPr>
            <w:tcW w:w="280" w:type="pct"/>
            <w:tcBorders>
              <w:bottom w:val="single" w:sz="2" w:space="0" w:color="auto"/>
            </w:tcBorders>
            <w:shd w:val="clear" w:color="auto" w:fill="FFFFFF"/>
          </w:tcPr>
          <w:p w14:paraId="6BBD7F28" w14:textId="77777777" w:rsidR="008F4F5F" w:rsidRPr="00813404" w:rsidRDefault="008F4F5F" w:rsidP="00813404">
            <w:pPr>
              <w:spacing w:after="120" w:line="240" w:lineRule="auto"/>
              <w:jc w:val="center"/>
              <w:rPr>
                <w:rFonts w:ascii="Calibri" w:hAnsi="Calibri" w:cs="Arial"/>
                <w:color w:val="000000" w:themeColor="text1"/>
                <w:sz w:val="24"/>
                <w:szCs w:val="24"/>
                <w:lang w:val="ro-RO"/>
              </w:rPr>
            </w:pPr>
            <w:r w:rsidRPr="00813404">
              <w:rPr>
                <w:rFonts w:ascii="Calibri" w:hAnsi="Calibri" w:cs="Arial"/>
                <w:color w:val="000000" w:themeColor="text1"/>
                <w:sz w:val="24"/>
                <w:szCs w:val="24"/>
                <w:lang w:val="ro-RO"/>
              </w:rPr>
              <w:t>1</w:t>
            </w:r>
          </w:p>
        </w:tc>
        <w:tc>
          <w:tcPr>
            <w:tcW w:w="1829" w:type="pct"/>
            <w:tcBorders>
              <w:bottom w:val="single" w:sz="2" w:space="0" w:color="auto"/>
            </w:tcBorders>
            <w:shd w:val="clear" w:color="auto" w:fill="FFFFFF"/>
            <w:vAlign w:val="center"/>
          </w:tcPr>
          <w:p w14:paraId="5FC41418" w14:textId="77777777" w:rsidR="008F4F5F" w:rsidRPr="00813404" w:rsidRDefault="008F4F5F" w:rsidP="00813404">
            <w:pPr>
              <w:spacing w:after="120" w:line="240" w:lineRule="auto"/>
              <w:rPr>
                <w:rFonts w:ascii="Calibri" w:hAnsi="Calibri" w:cs="Arial"/>
                <w:color w:val="000000" w:themeColor="text1"/>
                <w:sz w:val="24"/>
                <w:szCs w:val="24"/>
                <w:lang w:val="ro-RO"/>
              </w:rPr>
            </w:pPr>
            <w:r w:rsidRPr="00813404">
              <w:rPr>
                <w:rFonts w:ascii="Calibri" w:hAnsi="Calibri" w:cs="Arial"/>
                <w:color w:val="000000" w:themeColor="text1"/>
                <w:sz w:val="24"/>
                <w:szCs w:val="24"/>
                <w:lang w:val="ro-RO"/>
              </w:rPr>
              <w:t xml:space="preserve">O nr. 536/1997 al MSP pentru aprobarea Normelor de igienă şi </w:t>
            </w:r>
            <w:r w:rsidRPr="00813404">
              <w:rPr>
                <w:rFonts w:ascii="Calibri" w:hAnsi="Calibri" w:cs="Arial"/>
                <w:color w:val="000000" w:themeColor="text1"/>
                <w:sz w:val="24"/>
                <w:szCs w:val="24"/>
                <w:lang w:val="ro-RO"/>
              </w:rPr>
              <w:lastRenderedPageBreak/>
              <w:t>a recomandărilor privind mediul de viaţă al populaţiei,  completat si modificat prin O nr. 862/2001, O nr. 1028/2004 si O nr. 1136/2007</w:t>
            </w:r>
          </w:p>
        </w:tc>
        <w:tc>
          <w:tcPr>
            <w:tcW w:w="764" w:type="pct"/>
            <w:shd w:val="clear" w:color="auto" w:fill="FFFFFF"/>
            <w:vAlign w:val="center"/>
          </w:tcPr>
          <w:p w14:paraId="0043D296" w14:textId="77777777" w:rsidR="008F4F5F" w:rsidRPr="00813404" w:rsidRDefault="008F4F5F" w:rsidP="00813404">
            <w:pPr>
              <w:spacing w:after="120" w:line="240" w:lineRule="auto"/>
              <w:jc w:val="center"/>
              <w:rPr>
                <w:rFonts w:ascii="Calibri" w:hAnsi="Calibri" w:cs="Arial"/>
                <w:color w:val="000000" w:themeColor="text1"/>
                <w:sz w:val="24"/>
                <w:szCs w:val="24"/>
                <w:lang w:val="ro-RO"/>
              </w:rPr>
            </w:pPr>
            <w:r w:rsidRPr="00813404">
              <w:rPr>
                <w:rFonts w:ascii="Calibri" w:hAnsi="Calibri" w:cs="Arial"/>
                <w:color w:val="000000" w:themeColor="text1"/>
                <w:sz w:val="24"/>
                <w:szCs w:val="24"/>
                <w:lang w:val="ro-RO"/>
              </w:rPr>
              <w:lastRenderedPageBreak/>
              <w:t>23.06.1997</w:t>
            </w:r>
          </w:p>
        </w:tc>
        <w:tc>
          <w:tcPr>
            <w:tcW w:w="764" w:type="pct"/>
            <w:shd w:val="clear" w:color="auto" w:fill="FFFFFF"/>
            <w:vAlign w:val="center"/>
          </w:tcPr>
          <w:p w14:paraId="44F26D41" w14:textId="77777777" w:rsidR="008F4F5F" w:rsidRPr="00813404" w:rsidRDefault="008F4F5F" w:rsidP="00813404">
            <w:pPr>
              <w:spacing w:after="120" w:line="240" w:lineRule="auto"/>
              <w:jc w:val="center"/>
              <w:rPr>
                <w:rFonts w:ascii="Calibri" w:hAnsi="Calibri" w:cs="Arial"/>
                <w:color w:val="000000" w:themeColor="text1"/>
                <w:sz w:val="24"/>
                <w:szCs w:val="24"/>
                <w:lang w:val="ro-RO"/>
              </w:rPr>
            </w:pPr>
            <w:r w:rsidRPr="00813404">
              <w:rPr>
                <w:rFonts w:ascii="Calibri" w:hAnsi="Calibri" w:cs="Arial"/>
                <w:color w:val="000000" w:themeColor="text1"/>
                <w:sz w:val="24"/>
                <w:szCs w:val="24"/>
                <w:lang w:val="ro-RO"/>
              </w:rPr>
              <w:t>03.07.1997</w:t>
            </w:r>
          </w:p>
        </w:tc>
        <w:tc>
          <w:tcPr>
            <w:tcW w:w="1364" w:type="pct"/>
            <w:shd w:val="clear" w:color="auto" w:fill="FFFFFF"/>
            <w:vAlign w:val="center"/>
          </w:tcPr>
          <w:p w14:paraId="23562943" w14:textId="77777777" w:rsidR="008F4F5F" w:rsidRPr="00813404" w:rsidRDefault="008F4F5F" w:rsidP="00813404">
            <w:pPr>
              <w:spacing w:after="120" w:line="240" w:lineRule="auto"/>
              <w:rPr>
                <w:rFonts w:ascii="Calibri" w:hAnsi="Calibri" w:cs="Arial"/>
                <w:color w:val="000000" w:themeColor="text1"/>
                <w:sz w:val="24"/>
                <w:szCs w:val="24"/>
                <w:lang w:val="ro-RO"/>
              </w:rPr>
            </w:pPr>
          </w:p>
        </w:tc>
      </w:tr>
      <w:tr w:rsidR="008F4F5F" w:rsidRPr="00813404" w14:paraId="50A537F5" w14:textId="77777777" w:rsidTr="002F6B1E">
        <w:trPr>
          <w:trHeight w:val="270"/>
          <w:jc w:val="center"/>
        </w:trPr>
        <w:tc>
          <w:tcPr>
            <w:tcW w:w="280" w:type="pct"/>
            <w:tcBorders>
              <w:bottom w:val="single" w:sz="2" w:space="0" w:color="auto"/>
            </w:tcBorders>
            <w:shd w:val="clear" w:color="auto" w:fill="FFFFFF"/>
          </w:tcPr>
          <w:p w14:paraId="48926D9E" w14:textId="77777777" w:rsidR="008F4F5F" w:rsidRPr="00813404" w:rsidRDefault="008F4F5F" w:rsidP="00813404">
            <w:pPr>
              <w:spacing w:after="120" w:line="240" w:lineRule="auto"/>
              <w:jc w:val="center"/>
              <w:rPr>
                <w:rFonts w:ascii="Calibri" w:hAnsi="Calibri" w:cs="Arial"/>
                <w:color w:val="000000" w:themeColor="text1"/>
                <w:sz w:val="24"/>
                <w:szCs w:val="24"/>
                <w:lang w:val="ro-RO"/>
              </w:rPr>
            </w:pPr>
            <w:r w:rsidRPr="00813404">
              <w:rPr>
                <w:rFonts w:ascii="Calibri" w:hAnsi="Calibri" w:cs="Arial"/>
                <w:color w:val="000000" w:themeColor="text1"/>
                <w:sz w:val="24"/>
                <w:szCs w:val="24"/>
                <w:lang w:val="ro-RO"/>
              </w:rPr>
              <w:t>2</w:t>
            </w:r>
          </w:p>
        </w:tc>
        <w:tc>
          <w:tcPr>
            <w:tcW w:w="1829" w:type="pct"/>
            <w:tcBorders>
              <w:bottom w:val="single" w:sz="2" w:space="0" w:color="auto"/>
            </w:tcBorders>
            <w:shd w:val="clear" w:color="auto" w:fill="FFFFFF"/>
            <w:vAlign w:val="center"/>
          </w:tcPr>
          <w:p w14:paraId="34842569" w14:textId="77777777" w:rsidR="008F4F5F" w:rsidRPr="00813404" w:rsidRDefault="008F4F5F" w:rsidP="00813404">
            <w:pPr>
              <w:spacing w:after="120" w:line="240" w:lineRule="auto"/>
              <w:rPr>
                <w:rFonts w:ascii="Calibri" w:hAnsi="Calibri" w:cs="Arial"/>
                <w:color w:val="000000" w:themeColor="text1"/>
                <w:sz w:val="24"/>
                <w:szCs w:val="24"/>
                <w:lang w:val="ro-RO"/>
              </w:rPr>
            </w:pPr>
            <w:r w:rsidRPr="00813404">
              <w:rPr>
                <w:rFonts w:ascii="Calibri" w:hAnsi="Calibri" w:cs="Arial"/>
                <w:color w:val="000000" w:themeColor="text1"/>
                <w:sz w:val="24"/>
                <w:szCs w:val="24"/>
                <w:lang w:val="ro-RO"/>
              </w:rPr>
              <w:t>O nr. 756/1997 al MMP pentru aprobarea Reglementarii privind evaluarea poluarii mediului modificat prin Legea nr. 104/2011</w:t>
            </w:r>
          </w:p>
        </w:tc>
        <w:tc>
          <w:tcPr>
            <w:tcW w:w="764" w:type="pct"/>
            <w:shd w:val="clear" w:color="auto" w:fill="FFFFFF"/>
            <w:vAlign w:val="center"/>
          </w:tcPr>
          <w:p w14:paraId="4C9BECE8" w14:textId="77777777" w:rsidR="008F4F5F" w:rsidRPr="00813404" w:rsidRDefault="008F4F5F" w:rsidP="00813404">
            <w:pPr>
              <w:spacing w:after="120" w:line="240" w:lineRule="auto"/>
              <w:jc w:val="center"/>
              <w:rPr>
                <w:rFonts w:ascii="Calibri" w:hAnsi="Calibri" w:cs="Arial"/>
                <w:color w:val="000000" w:themeColor="text1"/>
                <w:sz w:val="24"/>
                <w:szCs w:val="24"/>
                <w:lang w:val="ro-RO"/>
              </w:rPr>
            </w:pPr>
            <w:r w:rsidRPr="00813404">
              <w:rPr>
                <w:rFonts w:ascii="Calibri" w:hAnsi="Calibri" w:cs="Arial"/>
                <w:color w:val="000000" w:themeColor="text1"/>
                <w:sz w:val="24"/>
                <w:szCs w:val="24"/>
                <w:lang w:val="ro-RO"/>
              </w:rPr>
              <w:t>03.11.1997</w:t>
            </w:r>
          </w:p>
        </w:tc>
        <w:tc>
          <w:tcPr>
            <w:tcW w:w="764" w:type="pct"/>
            <w:shd w:val="clear" w:color="auto" w:fill="FFFFFF"/>
            <w:vAlign w:val="center"/>
          </w:tcPr>
          <w:p w14:paraId="14DC703A" w14:textId="77777777" w:rsidR="008F4F5F" w:rsidRPr="00813404" w:rsidRDefault="008F4F5F" w:rsidP="00813404">
            <w:pPr>
              <w:spacing w:after="120" w:line="240" w:lineRule="auto"/>
              <w:jc w:val="center"/>
              <w:rPr>
                <w:rFonts w:ascii="Calibri" w:hAnsi="Calibri" w:cs="Arial"/>
                <w:color w:val="000000" w:themeColor="text1"/>
                <w:sz w:val="24"/>
                <w:szCs w:val="24"/>
                <w:lang w:val="ro-RO"/>
              </w:rPr>
            </w:pPr>
            <w:r w:rsidRPr="00813404">
              <w:rPr>
                <w:rFonts w:ascii="Calibri" w:hAnsi="Calibri" w:cs="Arial"/>
                <w:color w:val="000000" w:themeColor="text1"/>
                <w:sz w:val="24"/>
                <w:szCs w:val="24"/>
                <w:lang w:val="ro-RO"/>
              </w:rPr>
              <w:t>06.11.1997</w:t>
            </w:r>
          </w:p>
        </w:tc>
        <w:tc>
          <w:tcPr>
            <w:tcW w:w="1364" w:type="pct"/>
            <w:shd w:val="clear" w:color="auto" w:fill="FFFFFF"/>
            <w:vAlign w:val="center"/>
          </w:tcPr>
          <w:p w14:paraId="67CA22C8" w14:textId="77777777" w:rsidR="008F4F5F" w:rsidRPr="00813404" w:rsidRDefault="008F4F5F" w:rsidP="00813404">
            <w:pPr>
              <w:spacing w:after="120" w:line="240" w:lineRule="auto"/>
              <w:rPr>
                <w:rFonts w:ascii="Calibri" w:hAnsi="Calibri" w:cs="Arial"/>
                <w:color w:val="000000" w:themeColor="text1"/>
                <w:sz w:val="24"/>
                <w:szCs w:val="24"/>
                <w:lang w:val="ro-RO"/>
              </w:rPr>
            </w:pPr>
          </w:p>
        </w:tc>
      </w:tr>
      <w:tr w:rsidR="008F4F5F" w:rsidRPr="00813404" w14:paraId="281608B0" w14:textId="77777777" w:rsidTr="002F6B1E">
        <w:trPr>
          <w:trHeight w:val="270"/>
          <w:jc w:val="center"/>
        </w:trPr>
        <w:tc>
          <w:tcPr>
            <w:tcW w:w="280" w:type="pct"/>
            <w:shd w:val="clear" w:color="auto" w:fill="FFFFFF"/>
          </w:tcPr>
          <w:p w14:paraId="6D60A205" w14:textId="77777777" w:rsidR="008F4F5F" w:rsidRPr="00813404" w:rsidRDefault="008F4F5F" w:rsidP="00813404">
            <w:pPr>
              <w:spacing w:after="120" w:line="240" w:lineRule="auto"/>
              <w:jc w:val="center"/>
              <w:rPr>
                <w:rFonts w:ascii="Calibri" w:hAnsi="Calibri" w:cs="Arial"/>
                <w:color w:val="000000" w:themeColor="text1"/>
                <w:sz w:val="24"/>
                <w:szCs w:val="24"/>
                <w:lang w:val="ro-RO"/>
              </w:rPr>
            </w:pPr>
            <w:r w:rsidRPr="00813404">
              <w:rPr>
                <w:rFonts w:ascii="Calibri" w:hAnsi="Calibri" w:cs="Arial"/>
                <w:color w:val="000000" w:themeColor="text1"/>
                <w:sz w:val="24"/>
                <w:szCs w:val="24"/>
                <w:lang w:val="ro-RO"/>
              </w:rPr>
              <w:t>3</w:t>
            </w:r>
          </w:p>
        </w:tc>
        <w:tc>
          <w:tcPr>
            <w:tcW w:w="1829" w:type="pct"/>
            <w:shd w:val="clear" w:color="auto" w:fill="FFFFFF"/>
            <w:vAlign w:val="center"/>
          </w:tcPr>
          <w:p w14:paraId="2F3488DD" w14:textId="77777777" w:rsidR="008F4F5F" w:rsidRPr="00813404" w:rsidRDefault="008F4F5F" w:rsidP="00813404">
            <w:pPr>
              <w:spacing w:after="120" w:line="240" w:lineRule="auto"/>
              <w:rPr>
                <w:rFonts w:ascii="Calibri" w:hAnsi="Calibri" w:cs="Arial"/>
                <w:color w:val="000000" w:themeColor="text1"/>
                <w:sz w:val="24"/>
                <w:szCs w:val="24"/>
                <w:lang w:val="ro-RO"/>
              </w:rPr>
            </w:pPr>
            <w:r w:rsidRPr="00813404">
              <w:rPr>
                <w:rFonts w:ascii="Calibri" w:hAnsi="Calibri" w:cs="Arial"/>
                <w:color w:val="000000" w:themeColor="text1"/>
                <w:sz w:val="24"/>
                <w:szCs w:val="24"/>
                <w:lang w:val="ro-RO"/>
              </w:rPr>
              <w:t>O nr. 1097/1997 al MMP privind aprobarea Normelor tehnice privind metodologia de conducere si control al procesului de epurare biologica cu namol activ in statii de epurare a apelor uzate</w:t>
            </w:r>
          </w:p>
        </w:tc>
        <w:tc>
          <w:tcPr>
            <w:tcW w:w="764" w:type="pct"/>
            <w:shd w:val="clear" w:color="auto" w:fill="FFFFFF"/>
            <w:vAlign w:val="center"/>
          </w:tcPr>
          <w:p w14:paraId="0D734142" w14:textId="77777777" w:rsidR="008F4F5F" w:rsidRPr="00813404" w:rsidRDefault="008F4F5F" w:rsidP="00813404">
            <w:pPr>
              <w:spacing w:after="120" w:line="240" w:lineRule="auto"/>
              <w:jc w:val="center"/>
              <w:rPr>
                <w:rFonts w:ascii="Calibri" w:hAnsi="Calibri" w:cs="Arial"/>
                <w:color w:val="000000" w:themeColor="text1"/>
                <w:sz w:val="24"/>
                <w:szCs w:val="24"/>
                <w:lang w:val="ro-RO"/>
              </w:rPr>
            </w:pPr>
            <w:r w:rsidRPr="00813404">
              <w:rPr>
                <w:rFonts w:ascii="Calibri" w:hAnsi="Calibri" w:cs="Arial"/>
                <w:color w:val="000000" w:themeColor="text1"/>
                <w:sz w:val="24"/>
                <w:szCs w:val="24"/>
                <w:lang w:val="ro-RO"/>
              </w:rPr>
              <w:t>17.12.1997</w:t>
            </w:r>
          </w:p>
        </w:tc>
        <w:tc>
          <w:tcPr>
            <w:tcW w:w="764" w:type="pct"/>
            <w:shd w:val="clear" w:color="auto" w:fill="FFFFFF"/>
            <w:vAlign w:val="center"/>
          </w:tcPr>
          <w:p w14:paraId="199B3295" w14:textId="77777777" w:rsidR="008F4F5F" w:rsidRPr="00813404" w:rsidRDefault="008F4F5F" w:rsidP="00813404">
            <w:pPr>
              <w:spacing w:after="120" w:line="240" w:lineRule="auto"/>
              <w:jc w:val="center"/>
              <w:rPr>
                <w:rFonts w:ascii="Calibri" w:hAnsi="Calibri" w:cs="Arial"/>
                <w:color w:val="000000" w:themeColor="text1"/>
                <w:sz w:val="24"/>
                <w:szCs w:val="24"/>
                <w:lang w:val="ro-RO"/>
              </w:rPr>
            </w:pPr>
            <w:r w:rsidRPr="00813404">
              <w:rPr>
                <w:rFonts w:ascii="Calibri" w:hAnsi="Calibri" w:cs="Arial"/>
                <w:color w:val="000000" w:themeColor="text1"/>
                <w:sz w:val="24"/>
                <w:szCs w:val="24"/>
                <w:lang w:val="ro-RO"/>
              </w:rPr>
              <w:t>03.02.1998</w:t>
            </w:r>
          </w:p>
        </w:tc>
        <w:tc>
          <w:tcPr>
            <w:tcW w:w="1364" w:type="pct"/>
            <w:shd w:val="clear" w:color="auto" w:fill="FFFFFF"/>
            <w:vAlign w:val="center"/>
          </w:tcPr>
          <w:p w14:paraId="71F03B0B" w14:textId="77777777" w:rsidR="008F4F5F" w:rsidRPr="00813404" w:rsidRDefault="008F4F5F" w:rsidP="00813404">
            <w:pPr>
              <w:spacing w:after="120" w:line="240" w:lineRule="auto"/>
              <w:rPr>
                <w:rFonts w:ascii="Calibri" w:hAnsi="Calibri" w:cs="Arial"/>
                <w:color w:val="000000" w:themeColor="text1"/>
                <w:sz w:val="24"/>
                <w:szCs w:val="24"/>
                <w:lang w:val="ro-RO"/>
              </w:rPr>
            </w:pPr>
          </w:p>
        </w:tc>
      </w:tr>
      <w:tr w:rsidR="008F4F5F" w:rsidRPr="00813404" w14:paraId="59093AE0" w14:textId="77777777" w:rsidTr="002F6B1E">
        <w:trPr>
          <w:trHeight w:val="270"/>
          <w:jc w:val="center"/>
        </w:trPr>
        <w:tc>
          <w:tcPr>
            <w:tcW w:w="280" w:type="pct"/>
            <w:shd w:val="clear" w:color="auto" w:fill="FFFFFF"/>
          </w:tcPr>
          <w:p w14:paraId="70580CCB" w14:textId="77777777" w:rsidR="008F4F5F" w:rsidRPr="00813404" w:rsidRDefault="008F4F5F" w:rsidP="00813404">
            <w:pPr>
              <w:spacing w:after="120" w:line="240" w:lineRule="auto"/>
              <w:jc w:val="center"/>
              <w:rPr>
                <w:rFonts w:ascii="Calibri" w:hAnsi="Calibri" w:cs="Arial"/>
                <w:color w:val="000000" w:themeColor="text1"/>
                <w:sz w:val="24"/>
                <w:szCs w:val="24"/>
                <w:lang w:val="ro-RO"/>
              </w:rPr>
            </w:pPr>
            <w:r w:rsidRPr="00813404">
              <w:rPr>
                <w:rFonts w:ascii="Calibri" w:hAnsi="Calibri" w:cs="Arial"/>
                <w:color w:val="000000" w:themeColor="text1"/>
                <w:sz w:val="24"/>
                <w:szCs w:val="24"/>
                <w:lang w:val="ro-RO"/>
              </w:rPr>
              <w:t>4</w:t>
            </w:r>
          </w:p>
        </w:tc>
        <w:tc>
          <w:tcPr>
            <w:tcW w:w="1829" w:type="pct"/>
            <w:shd w:val="clear" w:color="auto" w:fill="FFFFFF"/>
            <w:vAlign w:val="center"/>
          </w:tcPr>
          <w:p w14:paraId="7CEFC52C" w14:textId="77777777" w:rsidR="008F4F5F" w:rsidRPr="00813404" w:rsidRDefault="008F4F5F" w:rsidP="00813404">
            <w:pPr>
              <w:spacing w:after="120" w:line="240" w:lineRule="auto"/>
              <w:rPr>
                <w:rFonts w:ascii="Calibri" w:hAnsi="Calibri" w:cs="Arial"/>
                <w:color w:val="000000" w:themeColor="text1"/>
                <w:sz w:val="24"/>
                <w:szCs w:val="24"/>
                <w:lang w:val="ro-RO"/>
              </w:rPr>
            </w:pPr>
            <w:r w:rsidRPr="00813404">
              <w:rPr>
                <w:rFonts w:ascii="Calibri" w:hAnsi="Calibri" w:cs="Arial"/>
                <w:color w:val="000000" w:themeColor="text1"/>
                <w:sz w:val="24"/>
                <w:szCs w:val="24"/>
                <w:lang w:val="ro-RO"/>
              </w:rPr>
              <w:t>Normativul tehnic privind incinerarea deseurilor aprobat prin OM 756/2004</w:t>
            </w:r>
          </w:p>
        </w:tc>
        <w:tc>
          <w:tcPr>
            <w:tcW w:w="764" w:type="pct"/>
            <w:shd w:val="clear" w:color="auto" w:fill="FFFFFF"/>
            <w:vAlign w:val="center"/>
          </w:tcPr>
          <w:p w14:paraId="156C2BE3" w14:textId="77777777" w:rsidR="008F4F5F" w:rsidRPr="00813404" w:rsidRDefault="008F4F5F" w:rsidP="00813404">
            <w:pPr>
              <w:spacing w:after="120" w:line="240" w:lineRule="auto"/>
              <w:jc w:val="center"/>
              <w:rPr>
                <w:rFonts w:ascii="Calibri" w:hAnsi="Calibri" w:cs="Arial"/>
                <w:color w:val="000000" w:themeColor="text1"/>
                <w:sz w:val="24"/>
                <w:szCs w:val="24"/>
                <w:lang w:val="ro-RO"/>
              </w:rPr>
            </w:pPr>
          </w:p>
        </w:tc>
        <w:tc>
          <w:tcPr>
            <w:tcW w:w="764" w:type="pct"/>
            <w:shd w:val="clear" w:color="auto" w:fill="FFFFFF"/>
            <w:vAlign w:val="center"/>
          </w:tcPr>
          <w:p w14:paraId="71DC6387" w14:textId="77777777" w:rsidR="008F4F5F" w:rsidRPr="00813404" w:rsidRDefault="008F4F5F" w:rsidP="00813404">
            <w:pPr>
              <w:spacing w:after="120" w:line="240" w:lineRule="auto"/>
              <w:jc w:val="center"/>
              <w:rPr>
                <w:rFonts w:ascii="Calibri" w:hAnsi="Calibri" w:cs="Arial"/>
                <w:color w:val="000000" w:themeColor="text1"/>
                <w:sz w:val="24"/>
                <w:szCs w:val="24"/>
                <w:lang w:val="ro-RO"/>
              </w:rPr>
            </w:pPr>
            <w:r w:rsidRPr="00813404">
              <w:rPr>
                <w:rFonts w:ascii="Calibri" w:hAnsi="Calibri" w:cs="Arial"/>
                <w:color w:val="000000" w:themeColor="text1"/>
                <w:sz w:val="24"/>
                <w:szCs w:val="24"/>
                <w:lang w:val="ro-RO"/>
              </w:rPr>
              <w:t>2004</w:t>
            </w:r>
          </w:p>
        </w:tc>
        <w:tc>
          <w:tcPr>
            <w:tcW w:w="1364" w:type="pct"/>
            <w:shd w:val="clear" w:color="auto" w:fill="FFFFFF"/>
            <w:vAlign w:val="center"/>
          </w:tcPr>
          <w:p w14:paraId="2EE3177F" w14:textId="77777777" w:rsidR="008F4F5F" w:rsidRPr="00813404" w:rsidRDefault="008F4F5F" w:rsidP="00813404">
            <w:pPr>
              <w:spacing w:after="120" w:line="240" w:lineRule="auto"/>
              <w:rPr>
                <w:rFonts w:ascii="Calibri" w:hAnsi="Calibri" w:cs="Arial"/>
                <w:color w:val="000000" w:themeColor="text1"/>
                <w:sz w:val="24"/>
                <w:szCs w:val="24"/>
                <w:lang w:val="ro-RO"/>
              </w:rPr>
            </w:pPr>
          </w:p>
        </w:tc>
      </w:tr>
      <w:tr w:rsidR="008F4F5F" w:rsidRPr="00813404" w14:paraId="4EE21856" w14:textId="77777777" w:rsidTr="002F6B1E">
        <w:trPr>
          <w:trHeight w:val="270"/>
          <w:jc w:val="center"/>
        </w:trPr>
        <w:tc>
          <w:tcPr>
            <w:tcW w:w="280" w:type="pct"/>
            <w:shd w:val="clear" w:color="auto" w:fill="FFFFFF"/>
          </w:tcPr>
          <w:p w14:paraId="5224981D" w14:textId="77777777" w:rsidR="008F4F5F" w:rsidRPr="00813404" w:rsidRDefault="008F4F5F" w:rsidP="00813404">
            <w:pPr>
              <w:spacing w:after="120" w:line="240" w:lineRule="auto"/>
              <w:jc w:val="center"/>
              <w:rPr>
                <w:rFonts w:ascii="Calibri" w:hAnsi="Calibri" w:cs="Arial"/>
                <w:color w:val="000000" w:themeColor="text1"/>
                <w:sz w:val="24"/>
                <w:szCs w:val="24"/>
                <w:lang w:val="ro-RO"/>
              </w:rPr>
            </w:pPr>
            <w:r w:rsidRPr="00813404">
              <w:rPr>
                <w:rFonts w:ascii="Calibri" w:hAnsi="Calibri" w:cs="Arial"/>
                <w:color w:val="000000" w:themeColor="text1"/>
                <w:sz w:val="24"/>
                <w:szCs w:val="24"/>
                <w:lang w:val="ro-RO"/>
              </w:rPr>
              <w:t>5</w:t>
            </w:r>
          </w:p>
        </w:tc>
        <w:tc>
          <w:tcPr>
            <w:tcW w:w="1829" w:type="pct"/>
            <w:shd w:val="clear" w:color="auto" w:fill="FFFFFF"/>
            <w:vAlign w:val="center"/>
          </w:tcPr>
          <w:p w14:paraId="60EC6A39" w14:textId="77777777" w:rsidR="008F4F5F" w:rsidRPr="00813404" w:rsidRDefault="008F4F5F" w:rsidP="00813404">
            <w:pPr>
              <w:spacing w:after="120" w:line="240" w:lineRule="auto"/>
              <w:rPr>
                <w:rFonts w:ascii="Calibri" w:hAnsi="Calibri" w:cs="Arial"/>
                <w:color w:val="000000" w:themeColor="text1"/>
                <w:sz w:val="24"/>
                <w:szCs w:val="24"/>
                <w:lang w:val="ro-RO"/>
              </w:rPr>
            </w:pPr>
            <w:r w:rsidRPr="00813404">
              <w:rPr>
                <w:rFonts w:ascii="Calibri" w:hAnsi="Calibri" w:cs="Arial"/>
                <w:color w:val="000000" w:themeColor="text1"/>
                <w:sz w:val="24"/>
                <w:szCs w:val="24"/>
                <w:lang w:val="ro-RO"/>
              </w:rPr>
              <w:t>Normativul tehnic privind depozitarea deseurilor, aprobat prin OM 757/2004 modificat prin O nr. 1230/2005</w:t>
            </w:r>
          </w:p>
        </w:tc>
        <w:tc>
          <w:tcPr>
            <w:tcW w:w="764" w:type="pct"/>
            <w:shd w:val="clear" w:color="auto" w:fill="FFFFFF"/>
            <w:vAlign w:val="center"/>
          </w:tcPr>
          <w:p w14:paraId="68B3F6CE" w14:textId="77777777" w:rsidR="008F4F5F" w:rsidRPr="00813404" w:rsidRDefault="008F4F5F" w:rsidP="00813404">
            <w:pPr>
              <w:spacing w:after="120" w:line="240" w:lineRule="auto"/>
              <w:jc w:val="center"/>
              <w:rPr>
                <w:rFonts w:ascii="Calibri" w:hAnsi="Calibri" w:cs="Arial"/>
                <w:color w:val="000000" w:themeColor="text1"/>
                <w:sz w:val="24"/>
                <w:szCs w:val="24"/>
                <w:lang w:val="ro-RO"/>
              </w:rPr>
            </w:pPr>
          </w:p>
        </w:tc>
        <w:tc>
          <w:tcPr>
            <w:tcW w:w="764" w:type="pct"/>
            <w:shd w:val="clear" w:color="auto" w:fill="FFFFFF"/>
            <w:vAlign w:val="center"/>
          </w:tcPr>
          <w:p w14:paraId="5B101E77" w14:textId="77777777" w:rsidR="008F4F5F" w:rsidRPr="00813404" w:rsidRDefault="008F4F5F" w:rsidP="00813404">
            <w:pPr>
              <w:spacing w:after="120" w:line="240" w:lineRule="auto"/>
              <w:jc w:val="center"/>
              <w:rPr>
                <w:rFonts w:ascii="Calibri" w:hAnsi="Calibri" w:cs="Arial"/>
                <w:color w:val="000000" w:themeColor="text1"/>
                <w:sz w:val="24"/>
                <w:szCs w:val="24"/>
                <w:lang w:val="ro-RO"/>
              </w:rPr>
            </w:pPr>
            <w:r w:rsidRPr="00813404">
              <w:rPr>
                <w:rFonts w:ascii="Calibri" w:hAnsi="Calibri" w:cs="Arial"/>
                <w:color w:val="000000" w:themeColor="text1"/>
                <w:sz w:val="24"/>
                <w:szCs w:val="24"/>
                <w:lang w:val="ro-RO"/>
              </w:rPr>
              <w:t>2004</w:t>
            </w:r>
          </w:p>
        </w:tc>
        <w:tc>
          <w:tcPr>
            <w:tcW w:w="1364" w:type="pct"/>
            <w:shd w:val="clear" w:color="auto" w:fill="FFFFFF"/>
            <w:vAlign w:val="center"/>
          </w:tcPr>
          <w:p w14:paraId="146DAF13" w14:textId="77777777" w:rsidR="008F4F5F" w:rsidRPr="00813404" w:rsidRDefault="008F4F5F" w:rsidP="00813404">
            <w:pPr>
              <w:spacing w:after="120" w:line="240" w:lineRule="auto"/>
              <w:rPr>
                <w:rFonts w:ascii="Calibri" w:hAnsi="Calibri" w:cs="Arial"/>
                <w:color w:val="000000" w:themeColor="text1"/>
                <w:sz w:val="24"/>
                <w:szCs w:val="24"/>
                <w:lang w:val="ro-RO"/>
              </w:rPr>
            </w:pPr>
          </w:p>
        </w:tc>
      </w:tr>
      <w:tr w:rsidR="008F4F5F" w:rsidRPr="00813404" w14:paraId="012D5A34" w14:textId="77777777" w:rsidTr="002F6B1E">
        <w:trPr>
          <w:trHeight w:val="270"/>
          <w:jc w:val="center"/>
        </w:trPr>
        <w:tc>
          <w:tcPr>
            <w:tcW w:w="280" w:type="pct"/>
            <w:shd w:val="clear" w:color="auto" w:fill="FFFFFF"/>
          </w:tcPr>
          <w:p w14:paraId="52CC6A11" w14:textId="77777777" w:rsidR="008F4F5F" w:rsidRPr="00813404" w:rsidRDefault="008F4F5F" w:rsidP="00813404">
            <w:pPr>
              <w:spacing w:after="120" w:line="240" w:lineRule="auto"/>
              <w:jc w:val="center"/>
              <w:rPr>
                <w:rFonts w:ascii="Calibri" w:hAnsi="Calibri" w:cs="Arial"/>
                <w:color w:val="000000" w:themeColor="text1"/>
                <w:sz w:val="24"/>
                <w:szCs w:val="24"/>
                <w:lang w:val="ro-RO"/>
              </w:rPr>
            </w:pPr>
            <w:r w:rsidRPr="00813404">
              <w:rPr>
                <w:rFonts w:ascii="Calibri" w:hAnsi="Calibri" w:cs="Arial"/>
                <w:color w:val="000000" w:themeColor="text1"/>
                <w:sz w:val="24"/>
                <w:szCs w:val="24"/>
                <w:lang w:val="ro-RO"/>
              </w:rPr>
              <w:t>6</w:t>
            </w:r>
          </w:p>
        </w:tc>
        <w:tc>
          <w:tcPr>
            <w:tcW w:w="1829" w:type="pct"/>
            <w:shd w:val="clear" w:color="auto" w:fill="FFFFFF"/>
            <w:vAlign w:val="center"/>
          </w:tcPr>
          <w:p w14:paraId="070DEB51" w14:textId="77777777" w:rsidR="008F4F5F" w:rsidRPr="00813404" w:rsidRDefault="008F4F5F" w:rsidP="00813404">
            <w:pPr>
              <w:spacing w:after="120" w:line="240" w:lineRule="auto"/>
              <w:rPr>
                <w:rFonts w:ascii="Calibri" w:hAnsi="Calibri" w:cs="Arial"/>
                <w:color w:val="000000" w:themeColor="text1"/>
                <w:sz w:val="24"/>
                <w:szCs w:val="24"/>
                <w:lang w:val="ro-RO"/>
              </w:rPr>
            </w:pPr>
            <w:r w:rsidRPr="00813404">
              <w:rPr>
                <w:rFonts w:ascii="Calibri" w:hAnsi="Calibri" w:cs="Arial"/>
                <w:color w:val="000000" w:themeColor="text1"/>
                <w:sz w:val="24"/>
                <w:szCs w:val="24"/>
                <w:lang w:val="ro-RO"/>
              </w:rPr>
              <w:t>O MMP nr. 344/2004 pentru aprobarea Normelor tehnice privind protectia mediului si in special a solurilor, cand se utilizeaza namolurile de epurare in agricultura completat si modificat prin O nr. 27/2007</w:t>
            </w:r>
          </w:p>
        </w:tc>
        <w:tc>
          <w:tcPr>
            <w:tcW w:w="764" w:type="pct"/>
            <w:shd w:val="clear" w:color="auto" w:fill="FFFFFF"/>
            <w:vAlign w:val="center"/>
          </w:tcPr>
          <w:p w14:paraId="3C092D6F" w14:textId="77777777" w:rsidR="008F4F5F" w:rsidRPr="00813404" w:rsidRDefault="008F4F5F" w:rsidP="00813404">
            <w:pPr>
              <w:spacing w:after="120" w:line="240" w:lineRule="auto"/>
              <w:jc w:val="center"/>
              <w:rPr>
                <w:rFonts w:ascii="Calibri" w:hAnsi="Calibri" w:cs="Arial"/>
                <w:color w:val="000000" w:themeColor="text1"/>
                <w:sz w:val="24"/>
                <w:szCs w:val="24"/>
                <w:lang w:val="ro-RO"/>
              </w:rPr>
            </w:pPr>
            <w:r w:rsidRPr="00813404">
              <w:rPr>
                <w:rFonts w:ascii="Calibri" w:hAnsi="Calibri" w:cs="Arial"/>
                <w:color w:val="000000" w:themeColor="text1"/>
                <w:sz w:val="24"/>
                <w:szCs w:val="24"/>
                <w:lang w:val="ro-RO"/>
              </w:rPr>
              <w:t>18.04.2004</w:t>
            </w:r>
          </w:p>
        </w:tc>
        <w:tc>
          <w:tcPr>
            <w:tcW w:w="764" w:type="pct"/>
            <w:shd w:val="clear" w:color="auto" w:fill="FFFFFF"/>
            <w:vAlign w:val="center"/>
          </w:tcPr>
          <w:p w14:paraId="4720DF34" w14:textId="77777777" w:rsidR="008F4F5F" w:rsidRPr="00813404" w:rsidRDefault="008F4F5F" w:rsidP="00813404">
            <w:pPr>
              <w:spacing w:after="120" w:line="240" w:lineRule="auto"/>
              <w:jc w:val="center"/>
              <w:rPr>
                <w:rFonts w:ascii="Calibri" w:hAnsi="Calibri" w:cs="Arial"/>
                <w:color w:val="000000" w:themeColor="text1"/>
                <w:sz w:val="24"/>
                <w:szCs w:val="24"/>
                <w:lang w:val="ro-RO"/>
              </w:rPr>
            </w:pPr>
            <w:r w:rsidRPr="00813404">
              <w:rPr>
                <w:rFonts w:ascii="Calibri" w:hAnsi="Calibri" w:cs="Arial"/>
                <w:color w:val="000000" w:themeColor="text1"/>
                <w:sz w:val="24"/>
                <w:szCs w:val="24"/>
                <w:lang w:val="ro-RO"/>
              </w:rPr>
              <w:t>19.10.2004</w:t>
            </w:r>
          </w:p>
        </w:tc>
        <w:tc>
          <w:tcPr>
            <w:tcW w:w="1364" w:type="pct"/>
            <w:shd w:val="clear" w:color="auto" w:fill="FFFFFF"/>
            <w:vAlign w:val="center"/>
          </w:tcPr>
          <w:p w14:paraId="531FAC99" w14:textId="77777777" w:rsidR="008F4F5F" w:rsidRPr="00813404" w:rsidRDefault="008F4F5F" w:rsidP="00813404">
            <w:pPr>
              <w:spacing w:after="120" w:line="240" w:lineRule="auto"/>
              <w:rPr>
                <w:rFonts w:ascii="Calibri" w:hAnsi="Calibri" w:cs="Arial"/>
                <w:color w:val="000000" w:themeColor="text1"/>
                <w:sz w:val="24"/>
                <w:szCs w:val="24"/>
                <w:lang w:val="ro-RO"/>
              </w:rPr>
            </w:pPr>
            <w:r w:rsidRPr="00813404">
              <w:rPr>
                <w:rFonts w:ascii="Calibri" w:hAnsi="Calibri" w:cs="Arial"/>
                <w:color w:val="000000" w:themeColor="text1"/>
                <w:sz w:val="24"/>
                <w:szCs w:val="24"/>
                <w:lang w:val="ro-RO"/>
              </w:rPr>
              <w:t xml:space="preserve">Stabileste valorile limita ale concentratiilor pentru metale grele (Cd, Cu, Ni, Zn, Pb, Cr, Hg) in namolurile aplicate pe soluri si cantitatile maxime anuale de metale grele care pot fi aplicate pe solurile utilizate in agricultura  </w:t>
            </w:r>
          </w:p>
        </w:tc>
      </w:tr>
      <w:tr w:rsidR="008F4F5F" w:rsidRPr="00813404" w14:paraId="48627BD8" w14:textId="77777777" w:rsidTr="002F6B1E">
        <w:trPr>
          <w:trHeight w:val="270"/>
          <w:jc w:val="center"/>
        </w:trPr>
        <w:tc>
          <w:tcPr>
            <w:tcW w:w="280" w:type="pct"/>
            <w:shd w:val="clear" w:color="auto" w:fill="FFFFFF"/>
          </w:tcPr>
          <w:p w14:paraId="43EA3097" w14:textId="77777777" w:rsidR="008F4F5F" w:rsidRPr="00813404" w:rsidRDefault="008F4F5F" w:rsidP="00813404">
            <w:pPr>
              <w:spacing w:after="120" w:line="240" w:lineRule="auto"/>
              <w:jc w:val="center"/>
              <w:rPr>
                <w:rFonts w:ascii="Calibri" w:hAnsi="Calibri" w:cs="Arial"/>
                <w:color w:val="000000" w:themeColor="text1"/>
                <w:sz w:val="24"/>
                <w:szCs w:val="24"/>
                <w:lang w:val="ro-RO"/>
              </w:rPr>
            </w:pPr>
            <w:r w:rsidRPr="00813404">
              <w:rPr>
                <w:rFonts w:ascii="Calibri" w:hAnsi="Calibri" w:cs="Arial"/>
                <w:color w:val="000000" w:themeColor="text1"/>
                <w:sz w:val="24"/>
                <w:szCs w:val="24"/>
                <w:lang w:val="ro-RO"/>
              </w:rPr>
              <w:t>7</w:t>
            </w:r>
          </w:p>
        </w:tc>
        <w:tc>
          <w:tcPr>
            <w:tcW w:w="1829" w:type="pct"/>
            <w:shd w:val="clear" w:color="auto" w:fill="FFFFFF"/>
            <w:vAlign w:val="center"/>
          </w:tcPr>
          <w:p w14:paraId="0A56F770" w14:textId="77777777" w:rsidR="008F4F5F" w:rsidRPr="00813404" w:rsidRDefault="008F4F5F" w:rsidP="00813404">
            <w:pPr>
              <w:spacing w:after="120" w:line="240" w:lineRule="auto"/>
              <w:rPr>
                <w:rFonts w:ascii="Calibri" w:hAnsi="Calibri" w:cs="Arial"/>
                <w:color w:val="000000" w:themeColor="text1"/>
                <w:sz w:val="24"/>
                <w:szCs w:val="24"/>
                <w:lang w:val="ro-RO"/>
              </w:rPr>
            </w:pPr>
            <w:r w:rsidRPr="00813404">
              <w:rPr>
                <w:rFonts w:ascii="Calibri" w:hAnsi="Calibri" w:cs="Arial"/>
                <w:color w:val="000000" w:themeColor="text1"/>
                <w:sz w:val="24"/>
                <w:szCs w:val="24"/>
                <w:lang w:val="ro-RO"/>
              </w:rPr>
              <w:t xml:space="preserve">O nr. 95/2005 privind stabilirea criteriilor de acceptare şi procedurilor preliminare de acceptare a deşeurilor la depozitare şi lista naţională de deşeuri acceptate în fiecare clasă de depozit de deşeuri modificat </w:t>
            </w:r>
            <w:r w:rsidRPr="00813404">
              <w:rPr>
                <w:rFonts w:ascii="Calibri" w:hAnsi="Calibri" w:cs="Arial"/>
                <w:color w:val="000000" w:themeColor="text1"/>
                <w:sz w:val="24"/>
                <w:szCs w:val="24"/>
                <w:lang w:val="ro-RO"/>
              </w:rPr>
              <w:lastRenderedPageBreak/>
              <w:t>prin. O nr. 3838/2012</w:t>
            </w:r>
          </w:p>
        </w:tc>
        <w:tc>
          <w:tcPr>
            <w:tcW w:w="764" w:type="pct"/>
            <w:shd w:val="clear" w:color="auto" w:fill="FFFFFF"/>
            <w:vAlign w:val="center"/>
          </w:tcPr>
          <w:p w14:paraId="455F35D1" w14:textId="77777777" w:rsidR="008F4F5F" w:rsidRPr="00813404" w:rsidRDefault="008F4F5F" w:rsidP="00813404">
            <w:pPr>
              <w:spacing w:after="120" w:line="240" w:lineRule="auto"/>
              <w:jc w:val="center"/>
              <w:rPr>
                <w:rFonts w:ascii="Calibri" w:hAnsi="Calibri" w:cs="Arial"/>
                <w:color w:val="000000" w:themeColor="text1"/>
                <w:sz w:val="24"/>
                <w:szCs w:val="24"/>
                <w:lang w:val="ro-RO"/>
              </w:rPr>
            </w:pPr>
            <w:r w:rsidRPr="00813404">
              <w:rPr>
                <w:rFonts w:ascii="Calibri" w:hAnsi="Calibri" w:cs="Arial"/>
                <w:color w:val="000000" w:themeColor="text1"/>
                <w:sz w:val="24"/>
                <w:szCs w:val="24"/>
                <w:lang w:val="ro-RO"/>
              </w:rPr>
              <w:lastRenderedPageBreak/>
              <w:t>12.02.2005</w:t>
            </w:r>
          </w:p>
        </w:tc>
        <w:tc>
          <w:tcPr>
            <w:tcW w:w="764" w:type="pct"/>
            <w:shd w:val="clear" w:color="auto" w:fill="FFFFFF"/>
            <w:vAlign w:val="center"/>
          </w:tcPr>
          <w:p w14:paraId="70A05A41" w14:textId="77777777" w:rsidR="008F4F5F" w:rsidRPr="00813404" w:rsidRDefault="008F4F5F" w:rsidP="00813404">
            <w:pPr>
              <w:spacing w:after="120" w:line="240" w:lineRule="auto"/>
              <w:jc w:val="center"/>
              <w:rPr>
                <w:rFonts w:ascii="Calibri" w:hAnsi="Calibri" w:cs="Arial"/>
                <w:color w:val="000000" w:themeColor="text1"/>
                <w:sz w:val="24"/>
                <w:szCs w:val="24"/>
                <w:lang w:val="ro-RO"/>
              </w:rPr>
            </w:pPr>
            <w:r w:rsidRPr="00813404">
              <w:rPr>
                <w:rFonts w:ascii="Calibri" w:hAnsi="Calibri" w:cs="Arial"/>
                <w:color w:val="000000" w:themeColor="text1"/>
                <w:sz w:val="24"/>
                <w:szCs w:val="24"/>
                <w:lang w:val="ro-RO"/>
              </w:rPr>
              <w:t>08.03.2005</w:t>
            </w:r>
          </w:p>
        </w:tc>
        <w:tc>
          <w:tcPr>
            <w:tcW w:w="1364" w:type="pct"/>
            <w:shd w:val="clear" w:color="auto" w:fill="FFFFFF"/>
            <w:vAlign w:val="center"/>
          </w:tcPr>
          <w:p w14:paraId="52B36CD1" w14:textId="77777777" w:rsidR="008F4F5F" w:rsidRPr="00813404" w:rsidRDefault="008F4F5F" w:rsidP="00813404">
            <w:pPr>
              <w:spacing w:after="120" w:line="240" w:lineRule="auto"/>
              <w:rPr>
                <w:rFonts w:ascii="Calibri" w:hAnsi="Calibri" w:cs="Arial"/>
                <w:color w:val="000000" w:themeColor="text1"/>
                <w:sz w:val="24"/>
                <w:szCs w:val="24"/>
                <w:lang w:val="ro-RO"/>
              </w:rPr>
            </w:pPr>
            <w:r w:rsidRPr="00813404">
              <w:rPr>
                <w:rFonts w:ascii="Calibri" w:hAnsi="Calibri" w:cs="Arial"/>
                <w:color w:val="000000" w:themeColor="text1"/>
                <w:sz w:val="24"/>
                <w:szCs w:val="24"/>
                <w:lang w:val="ro-RO"/>
              </w:rPr>
              <w:t>Namolul rezultat din epurarea apelor uzate menajere este mentionat pe lista deseurilor acceptate la depozitele de deseuri nepericuloase.</w:t>
            </w:r>
          </w:p>
        </w:tc>
      </w:tr>
    </w:tbl>
    <w:p w14:paraId="0535F938" w14:textId="77777777" w:rsidR="008F4F5F" w:rsidRPr="00813404" w:rsidRDefault="008F4F5F" w:rsidP="00813404">
      <w:pPr>
        <w:pStyle w:val="textdocument"/>
        <w:spacing w:before="0" w:line="240" w:lineRule="auto"/>
        <w:rPr>
          <w:rFonts w:ascii="Calibri" w:hAnsi="Calibri"/>
          <w:sz w:val="24"/>
          <w:szCs w:val="24"/>
        </w:rPr>
      </w:pPr>
    </w:p>
    <w:p w14:paraId="02A69477" w14:textId="77777777" w:rsidR="008F4F5F" w:rsidRPr="00813404" w:rsidRDefault="008F4F5F" w:rsidP="00813404">
      <w:pPr>
        <w:pStyle w:val="Heading3"/>
        <w:spacing w:after="120" w:line="240" w:lineRule="auto"/>
        <w:rPr>
          <w:rFonts w:ascii="Calibri" w:hAnsi="Calibri"/>
          <w:sz w:val="24"/>
          <w:szCs w:val="24"/>
        </w:rPr>
      </w:pPr>
      <w:r w:rsidRPr="00813404">
        <w:rPr>
          <w:rFonts w:ascii="Calibri" w:hAnsi="Calibri"/>
          <w:sz w:val="24"/>
          <w:szCs w:val="24"/>
        </w:rPr>
        <w:t>Utilizarea in agricultura</w:t>
      </w:r>
    </w:p>
    <w:p w14:paraId="4B9A58C5" w14:textId="77777777" w:rsidR="008F4F5F" w:rsidRPr="00813404" w:rsidRDefault="008F4F5F" w:rsidP="00813404">
      <w:pPr>
        <w:pStyle w:val="textdocument"/>
        <w:spacing w:before="0" w:line="240" w:lineRule="auto"/>
        <w:rPr>
          <w:rFonts w:ascii="Calibri" w:hAnsi="Calibri"/>
          <w:sz w:val="24"/>
          <w:szCs w:val="24"/>
        </w:rPr>
      </w:pPr>
      <w:r w:rsidRPr="00813404">
        <w:rPr>
          <w:rFonts w:ascii="Calibri" w:hAnsi="Calibri"/>
          <w:sz w:val="24"/>
          <w:szCs w:val="24"/>
        </w:rPr>
        <w:t>Utilizarea in agricultura a namolurilor este reglementata la nivelul Uniunii Europene prin Directiva 86/278/CE privind protectia mediului şi în special a solurilor, în cazul utilizării agricole a nămolurilor.</w:t>
      </w:r>
    </w:p>
    <w:p w14:paraId="7B4C589A" w14:textId="77777777" w:rsidR="008F4F5F" w:rsidRPr="00813404" w:rsidRDefault="008F4F5F" w:rsidP="00813404">
      <w:pPr>
        <w:pStyle w:val="textdocument"/>
        <w:spacing w:before="0" w:line="240" w:lineRule="auto"/>
        <w:rPr>
          <w:rFonts w:ascii="Calibri" w:hAnsi="Calibri"/>
          <w:sz w:val="24"/>
          <w:szCs w:val="24"/>
        </w:rPr>
      </w:pPr>
      <w:r w:rsidRPr="00813404">
        <w:rPr>
          <w:rFonts w:ascii="Calibri" w:hAnsi="Calibri"/>
          <w:sz w:val="24"/>
          <w:szCs w:val="24"/>
        </w:rPr>
        <w:t>Prin Directiva 86/278/CE este reglementată utilizarea nămolului în agricultură, astfel încât acesta să nu fie periculos pentru mediu (sol, vegetaţie, animale, ape) şi om. Totodată, prin această directivă sunt stabilite limitele maxime ale conţinutului de materie organică ce se poate stoca pe soluri, concentraţia de metale grele în sol şi nămol, precum şi cantităţile maxime anuale ce se pot in-troduce în sol.</w:t>
      </w:r>
    </w:p>
    <w:p w14:paraId="3AF01763" w14:textId="77777777" w:rsidR="008F4F5F" w:rsidRPr="00813404" w:rsidRDefault="008F4F5F" w:rsidP="00813404">
      <w:pPr>
        <w:pStyle w:val="textdocument"/>
        <w:spacing w:before="0" w:line="240" w:lineRule="auto"/>
        <w:rPr>
          <w:rFonts w:ascii="Calibri" w:hAnsi="Calibri"/>
          <w:sz w:val="24"/>
          <w:szCs w:val="24"/>
        </w:rPr>
      </w:pPr>
      <w:r w:rsidRPr="00813404">
        <w:rPr>
          <w:rFonts w:ascii="Calibri" w:hAnsi="Calibri"/>
          <w:sz w:val="24"/>
          <w:szCs w:val="24"/>
        </w:rPr>
        <w:t>Parametrii avuţi în vedere pentru nămol, cel puţin o dată la şase luni şi ori de câte ori este necesar datorită schimbărilor apărute în procesul de epurare sunt: substanţa uscată, (%), materie organică (% solide uscate), cupru (mg/Kg solide uscate), nichel (mg/Kg solide uscate), pH, azot – total şi amoniacal (% solide uscate), fosfor total (% solide uscate), zinc (mg/Kg solide uscate), cadmiu (mg/Kg solide uscate), plumb (mg/Kg solide uscate), mercur (mg/Kg solide uscate), crom (mg/Kg solide uscate) – vezi tabel 6. In afara acestor parametri, fiecare stat membru a adaugat diferiţi parametri de importanta nationala. Namolul trebuie analizat pentru conformarea cu parametrii Directivei cel putin o data la 6 luni si tot timpul cand apar schimbari semnificative in calitatea apei uzate epurate.</w:t>
      </w:r>
    </w:p>
    <w:p w14:paraId="27BE0C28" w14:textId="77777777" w:rsidR="008F4F5F" w:rsidRPr="00813404" w:rsidRDefault="008F4F5F" w:rsidP="00813404">
      <w:pPr>
        <w:pStyle w:val="textdocument"/>
        <w:spacing w:before="0" w:line="240" w:lineRule="auto"/>
        <w:rPr>
          <w:rFonts w:ascii="Calibri" w:hAnsi="Calibri"/>
          <w:sz w:val="24"/>
          <w:szCs w:val="24"/>
        </w:rPr>
      </w:pPr>
      <w:r w:rsidRPr="00813404">
        <w:rPr>
          <w:rFonts w:ascii="Calibri" w:hAnsi="Calibri"/>
          <w:sz w:val="24"/>
          <w:szCs w:val="24"/>
        </w:rPr>
        <w:t xml:space="preserve">Transpunerea românească a acestei directive s-a făcut prin Ordinul comun al Ministrului Mediului nr. 344/2004 şi al Ministrului Agriculturii nr. 708/2004. Ulterior a fost îmbunătăţit de Ordinul Ministrului Mediului nr. 27/2007 pentru modificarea şi completarea unor ordine care transpun acquis-ul comunitar de mediu. </w:t>
      </w:r>
    </w:p>
    <w:p w14:paraId="40E5102E" w14:textId="77777777" w:rsidR="008F4F5F" w:rsidRPr="00813404" w:rsidRDefault="008F4F5F" w:rsidP="00813404">
      <w:pPr>
        <w:pStyle w:val="textdocument"/>
        <w:spacing w:before="0" w:line="240" w:lineRule="auto"/>
        <w:rPr>
          <w:rFonts w:ascii="Calibri" w:hAnsi="Calibri"/>
          <w:sz w:val="24"/>
          <w:szCs w:val="24"/>
        </w:rPr>
      </w:pPr>
      <w:r w:rsidRPr="00813404">
        <w:rPr>
          <w:rFonts w:ascii="Calibri" w:hAnsi="Calibri"/>
          <w:sz w:val="24"/>
          <w:szCs w:val="24"/>
        </w:rPr>
        <w:t xml:space="preserve">Ordinul 344/2004, prezentat anterior, prevede că pot fi utilizate în agricultură numai nămolurile tratate pentru care s-a emis „Permisul de aplicare” de către Agenţia de Protecţie a Mediului, pe baza Studiului Agrochimic special elaborat de Oficiul de Studii Pedologice şi Agrochimice şi aprobat de Direcţia pentru Agricultură şi Dezvoltare Rurală. </w:t>
      </w:r>
    </w:p>
    <w:p w14:paraId="2EAA90A6" w14:textId="77777777" w:rsidR="008F4F5F" w:rsidRPr="00813404" w:rsidRDefault="008F4F5F" w:rsidP="00813404">
      <w:pPr>
        <w:pStyle w:val="textdocument"/>
        <w:spacing w:before="0" w:line="240" w:lineRule="auto"/>
        <w:rPr>
          <w:rFonts w:ascii="Calibri" w:hAnsi="Calibri"/>
          <w:sz w:val="24"/>
          <w:szCs w:val="24"/>
        </w:rPr>
      </w:pPr>
      <w:r w:rsidRPr="00813404">
        <w:rPr>
          <w:rFonts w:ascii="Calibri" w:hAnsi="Calibri"/>
          <w:sz w:val="24"/>
          <w:szCs w:val="24"/>
        </w:rPr>
        <w:t>Pentru a obţine permisul de aplicare în baza autorizaţiei de funcţionare Pe aceasta cale sunt stabilite:</w:t>
      </w:r>
    </w:p>
    <w:p w14:paraId="607C0546" w14:textId="77777777" w:rsidR="008F4F5F" w:rsidRPr="00813404" w:rsidRDefault="008F4F5F" w:rsidP="00813404">
      <w:pPr>
        <w:pStyle w:val="bullet"/>
        <w:spacing w:before="0" w:line="240" w:lineRule="auto"/>
        <w:rPr>
          <w:rFonts w:ascii="Calibri" w:hAnsi="Calibri"/>
          <w:sz w:val="24"/>
          <w:szCs w:val="24"/>
        </w:rPr>
      </w:pPr>
      <w:r w:rsidRPr="00813404">
        <w:rPr>
          <w:rFonts w:ascii="Calibri" w:hAnsi="Calibri"/>
          <w:sz w:val="24"/>
          <w:szCs w:val="24"/>
        </w:rPr>
        <w:t xml:space="preserve">Cantitatile maxime de namol exprimate in tone de substanţă uscata ce pot fi aplicate solului pe unitatea de suprafaţă intr-un an cu monitorizarea valorilor limita pentru concentratia metalelor grele in namol. Este necesara respectarea valorilor limita pentru cantitatile de metale introduse in sol pe unitatea de suprafaţă si unitatea de timp. </w:t>
      </w:r>
    </w:p>
    <w:p w14:paraId="10E32786" w14:textId="77777777" w:rsidR="008F4F5F" w:rsidRPr="00813404" w:rsidRDefault="008F4F5F" w:rsidP="00813404">
      <w:pPr>
        <w:pStyle w:val="bullet"/>
        <w:spacing w:before="0" w:line="240" w:lineRule="auto"/>
        <w:rPr>
          <w:rFonts w:ascii="Calibri" w:hAnsi="Calibri"/>
          <w:sz w:val="24"/>
          <w:szCs w:val="24"/>
        </w:rPr>
      </w:pPr>
      <w:r w:rsidRPr="00813404">
        <w:rPr>
          <w:rFonts w:ascii="Calibri" w:hAnsi="Calibri"/>
          <w:sz w:val="24"/>
          <w:szCs w:val="24"/>
        </w:rPr>
        <w:t>Daca namolul trebuie tratat inainte de folosirea acestuia in agricultura.</w:t>
      </w:r>
    </w:p>
    <w:p w14:paraId="756FF207" w14:textId="77777777" w:rsidR="008F4F5F" w:rsidRPr="00813404" w:rsidRDefault="008F4F5F" w:rsidP="00813404">
      <w:pPr>
        <w:pStyle w:val="bullet"/>
        <w:spacing w:before="0" w:line="240" w:lineRule="auto"/>
        <w:rPr>
          <w:rFonts w:ascii="Calibri" w:hAnsi="Calibri"/>
          <w:sz w:val="24"/>
          <w:szCs w:val="24"/>
        </w:rPr>
      </w:pPr>
      <w:r w:rsidRPr="00813404">
        <w:rPr>
          <w:rFonts w:ascii="Calibri" w:hAnsi="Calibri"/>
          <w:sz w:val="24"/>
          <w:szCs w:val="24"/>
        </w:rPr>
        <w:t xml:space="preserve">Folosirea namolului este făcută astfel incat să se asigure nutrienţii nece-sari creşterii plantelor şi nedeteriorării calităţii solului si a apei de suprafata si subterana. </w:t>
      </w:r>
    </w:p>
    <w:p w14:paraId="62A4F924" w14:textId="77777777" w:rsidR="008F4F5F" w:rsidRPr="00813404" w:rsidRDefault="008F4F5F" w:rsidP="00813404">
      <w:pPr>
        <w:pStyle w:val="bullet"/>
        <w:spacing w:before="0" w:line="240" w:lineRule="auto"/>
        <w:rPr>
          <w:rFonts w:ascii="Calibri" w:hAnsi="Calibri"/>
          <w:sz w:val="24"/>
          <w:szCs w:val="24"/>
        </w:rPr>
      </w:pPr>
      <w:r w:rsidRPr="00813404">
        <w:rPr>
          <w:rFonts w:ascii="Calibri" w:hAnsi="Calibri"/>
          <w:sz w:val="24"/>
          <w:szCs w:val="24"/>
        </w:rPr>
        <w:lastRenderedPageBreak/>
        <w:t xml:space="preserve">Evidenţa de nămol produs, compoziţia şi proprietăţile acestuia, tipul de tratare folosit şi locul în care nămolul a fost depozitat. </w:t>
      </w:r>
    </w:p>
    <w:p w14:paraId="6DF6CAFE" w14:textId="77777777" w:rsidR="008F4F5F" w:rsidRPr="00813404" w:rsidRDefault="008F4F5F" w:rsidP="00813404">
      <w:pPr>
        <w:pStyle w:val="bullet"/>
        <w:spacing w:before="0" w:line="240" w:lineRule="auto"/>
        <w:rPr>
          <w:rFonts w:ascii="Calibri" w:hAnsi="Calibri"/>
          <w:sz w:val="24"/>
          <w:szCs w:val="24"/>
        </w:rPr>
      </w:pPr>
      <w:r w:rsidRPr="00813404">
        <w:rPr>
          <w:rFonts w:ascii="Calibri" w:hAnsi="Calibri"/>
          <w:sz w:val="24"/>
          <w:szCs w:val="24"/>
        </w:rPr>
        <w:t>Cooperarea intre utilizatori privind tratarea namolului, managementul deseurilor si utilizarea acestuia in agricultura.</w:t>
      </w:r>
    </w:p>
    <w:p w14:paraId="2FD66836" w14:textId="77777777" w:rsidR="008F4F5F" w:rsidRPr="00813404" w:rsidRDefault="008F4F5F" w:rsidP="00813404">
      <w:pPr>
        <w:pStyle w:val="textdocument"/>
        <w:spacing w:before="0" w:line="240" w:lineRule="auto"/>
        <w:rPr>
          <w:rFonts w:ascii="Calibri" w:hAnsi="Calibri"/>
          <w:sz w:val="24"/>
          <w:szCs w:val="24"/>
        </w:rPr>
      </w:pPr>
      <w:r w:rsidRPr="00813404">
        <w:rPr>
          <w:rFonts w:ascii="Calibri" w:hAnsi="Calibri"/>
          <w:sz w:val="24"/>
          <w:szCs w:val="24"/>
        </w:rPr>
        <w:t>Scopul OMM nr. 344/2004 este valorificarea potenţialului agrochimic al nămolurilor de epurare, prin utilizarea corectă a acestora, fără efecte nocive asupra solului, apei, vegetaţiei, animalelor şi omului.</w:t>
      </w:r>
    </w:p>
    <w:p w14:paraId="4F68B5DC" w14:textId="77777777" w:rsidR="008F4F5F" w:rsidRPr="00813404" w:rsidRDefault="008F4F5F" w:rsidP="00813404">
      <w:pPr>
        <w:pStyle w:val="Text"/>
        <w:spacing w:before="0" w:line="240" w:lineRule="auto"/>
        <w:rPr>
          <w:rFonts w:ascii="Calibri" w:hAnsi="Calibri"/>
          <w:sz w:val="24"/>
          <w:szCs w:val="24"/>
        </w:rPr>
      </w:pPr>
    </w:p>
    <w:p w14:paraId="7F159561" w14:textId="77777777" w:rsidR="008F4F5F" w:rsidRPr="00813404" w:rsidRDefault="008F4F5F" w:rsidP="00813404">
      <w:pPr>
        <w:pStyle w:val="Caption"/>
        <w:spacing w:after="120" w:line="240" w:lineRule="auto"/>
        <w:jc w:val="both"/>
        <w:rPr>
          <w:rFonts w:ascii="Calibri" w:hAnsi="Calibri"/>
          <w:b w:val="0"/>
          <w:sz w:val="24"/>
          <w:szCs w:val="24"/>
          <w:lang w:val="ro-RO" w:eastAsia="ro-RO"/>
        </w:rPr>
      </w:pPr>
      <w:bookmarkStart w:id="7" w:name="_Toc282257174"/>
      <w:bookmarkStart w:id="8" w:name="_Toc360622720"/>
      <w:r w:rsidRPr="00813404">
        <w:rPr>
          <w:rFonts w:ascii="Calibri" w:hAnsi="Calibri"/>
          <w:sz w:val="24"/>
          <w:szCs w:val="24"/>
          <w:lang w:val="ro-RO"/>
        </w:rPr>
        <w:t xml:space="preserve">Tabel </w:t>
      </w:r>
      <w:r w:rsidR="00706940" w:rsidRPr="00813404">
        <w:rPr>
          <w:rFonts w:ascii="Calibri" w:hAnsi="Calibri"/>
          <w:sz w:val="24"/>
          <w:szCs w:val="24"/>
          <w:lang w:val="ro-RO"/>
        </w:rPr>
        <w:t>5</w:t>
      </w:r>
      <w:r w:rsidRPr="00813404">
        <w:rPr>
          <w:rFonts w:ascii="Calibri" w:hAnsi="Calibri"/>
          <w:sz w:val="24"/>
          <w:szCs w:val="24"/>
          <w:lang w:val="ro-RO"/>
        </w:rPr>
        <w:t xml:space="preserve">. </w:t>
      </w:r>
      <w:r w:rsidRPr="00813404">
        <w:rPr>
          <w:rFonts w:ascii="Calibri" w:hAnsi="Calibri"/>
          <w:b w:val="0"/>
          <w:sz w:val="24"/>
          <w:szCs w:val="24"/>
          <w:lang w:val="ro-RO" w:eastAsia="ro-RO"/>
        </w:rPr>
        <w:t>Comparatia concentratiilor acceptabile maxime actuale si viitoare (propuse) in namolul din sistemul de canalizare.</w:t>
      </w:r>
      <w:bookmarkEnd w:id="7"/>
      <w:bookmarkEnd w:id="8"/>
      <w:r w:rsidRPr="00813404">
        <w:rPr>
          <w:rFonts w:ascii="Calibri" w:hAnsi="Calibri"/>
          <w:b w:val="0"/>
          <w:sz w:val="24"/>
          <w:szCs w:val="24"/>
          <w:lang w:val="ro-RO" w:eastAsia="ro-RO"/>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638"/>
        <w:gridCol w:w="1268"/>
        <w:gridCol w:w="1237"/>
        <w:gridCol w:w="1158"/>
        <w:gridCol w:w="1066"/>
        <w:gridCol w:w="1032"/>
      </w:tblGrid>
      <w:tr w:rsidR="008F4F5F" w:rsidRPr="00813404" w14:paraId="7736C738" w14:textId="77777777" w:rsidTr="00813404">
        <w:trPr>
          <w:tblHeader/>
          <w:jc w:val="center"/>
        </w:trPr>
        <w:tc>
          <w:tcPr>
            <w:tcW w:w="329" w:type="pct"/>
            <w:vMerge w:val="restart"/>
            <w:shd w:val="clear" w:color="auto" w:fill="2E74B5" w:themeFill="accent1" w:themeFillShade="BF"/>
            <w:vAlign w:val="center"/>
          </w:tcPr>
          <w:p w14:paraId="7A10AFFB"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b/>
                <w:sz w:val="24"/>
                <w:szCs w:val="24"/>
                <w:lang w:val="ro-RO"/>
              </w:rPr>
            </w:pPr>
            <w:r w:rsidRPr="00813404">
              <w:rPr>
                <w:rFonts w:ascii="Calibri" w:hAnsi="Calibri" w:cs="Arial"/>
                <w:b/>
                <w:sz w:val="24"/>
                <w:szCs w:val="24"/>
                <w:lang w:val="ro-RO"/>
              </w:rPr>
              <w:t>Nr. crt.</w:t>
            </w:r>
          </w:p>
        </w:tc>
        <w:tc>
          <w:tcPr>
            <w:tcW w:w="1467" w:type="pct"/>
            <w:vMerge w:val="restart"/>
            <w:shd w:val="clear" w:color="auto" w:fill="2E74B5" w:themeFill="accent1" w:themeFillShade="BF"/>
            <w:vAlign w:val="center"/>
          </w:tcPr>
          <w:p w14:paraId="6D3C393A"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b/>
                <w:sz w:val="24"/>
                <w:szCs w:val="24"/>
                <w:lang w:val="ro-RO"/>
              </w:rPr>
            </w:pPr>
            <w:r w:rsidRPr="00813404">
              <w:rPr>
                <w:rFonts w:ascii="Calibri" w:hAnsi="Calibri" w:cs="Arial"/>
                <w:b/>
                <w:sz w:val="24"/>
                <w:szCs w:val="24"/>
                <w:lang w:val="ro-RO"/>
              </w:rPr>
              <w:t>Indicator</w:t>
            </w:r>
          </w:p>
        </w:tc>
        <w:tc>
          <w:tcPr>
            <w:tcW w:w="1393" w:type="pct"/>
            <w:gridSpan w:val="2"/>
            <w:vMerge w:val="restart"/>
            <w:shd w:val="clear" w:color="auto" w:fill="2E74B5" w:themeFill="accent1" w:themeFillShade="BF"/>
            <w:vAlign w:val="center"/>
          </w:tcPr>
          <w:p w14:paraId="3A6C4874"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b/>
                <w:bCs/>
                <w:sz w:val="24"/>
                <w:szCs w:val="24"/>
                <w:lang w:val="ro-RO"/>
              </w:rPr>
              <w:t>Limita actuala</w:t>
            </w:r>
          </w:p>
        </w:tc>
        <w:tc>
          <w:tcPr>
            <w:tcW w:w="1811" w:type="pct"/>
            <w:gridSpan w:val="3"/>
            <w:shd w:val="clear" w:color="auto" w:fill="2E74B5" w:themeFill="accent1" w:themeFillShade="BF"/>
            <w:vAlign w:val="center"/>
          </w:tcPr>
          <w:p w14:paraId="672450A5"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b/>
                <w:bCs/>
                <w:sz w:val="24"/>
                <w:szCs w:val="24"/>
                <w:lang w:val="ro-RO"/>
              </w:rPr>
              <w:t>Valoare tinta</w:t>
            </w:r>
          </w:p>
        </w:tc>
      </w:tr>
      <w:tr w:rsidR="008F4F5F" w:rsidRPr="00813404" w14:paraId="3D66641C" w14:textId="77777777" w:rsidTr="00813404">
        <w:trPr>
          <w:tblHeader/>
          <w:jc w:val="center"/>
        </w:trPr>
        <w:tc>
          <w:tcPr>
            <w:tcW w:w="329" w:type="pct"/>
            <w:vMerge/>
            <w:shd w:val="clear" w:color="auto" w:fill="2E74B5" w:themeFill="accent1" w:themeFillShade="BF"/>
          </w:tcPr>
          <w:p w14:paraId="0B85A429"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p>
        </w:tc>
        <w:tc>
          <w:tcPr>
            <w:tcW w:w="1467" w:type="pct"/>
            <w:vMerge/>
            <w:shd w:val="clear" w:color="auto" w:fill="2E74B5" w:themeFill="accent1" w:themeFillShade="BF"/>
            <w:vAlign w:val="center"/>
          </w:tcPr>
          <w:p w14:paraId="20F77344"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p>
        </w:tc>
        <w:tc>
          <w:tcPr>
            <w:tcW w:w="1393" w:type="pct"/>
            <w:gridSpan w:val="2"/>
            <w:vMerge/>
            <w:shd w:val="clear" w:color="auto" w:fill="2E74B5" w:themeFill="accent1" w:themeFillShade="BF"/>
            <w:vAlign w:val="center"/>
          </w:tcPr>
          <w:p w14:paraId="500DBE49"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p>
        </w:tc>
        <w:tc>
          <w:tcPr>
            <w:tcW w:w="1811" w:type="pct"/>
            <w:gridSpan w:val="3"/>
            <w:shd w:val="clear" w:color="auto" w:fill="2E74B5" w:themeFill="accent1" w:themeFillShade="BF"/>
            <w:vAlign w:val="center"/>
          </w:tcPr>
          <w:p w14:paraId="3A49D468"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b/>
                <w:bCs/>
                <w:sz w:val="24"/>
                <w:szCs w:val="24"/>
                <w:lang w:val="ro-RO"/>
              </w:rPr>
              <w:t>3rd EU-Document munca al namolului (Status: Aprilie 2000)</w:t>
            </w:r>
          </w:p>
        </w:tc>
      </w:tr>
      <w:tr w:rsidR="008F4F5F" w:rsidRPr="00813404" w14:paraId="3A09E5A8" w14:textId="77777777" w:rsidTr="00813404">
        <w:trPr>
          <w:tblHeader/>
          <w:jc w:val="center"/>
        </w:trPr>
        <w:tc>
          <w:tcPr>
            <w:tcW w:w="329" w:type="pct"/>
            <w:vMerge/>
            <w:shd w:val="clear" w:color="auto" w:fill="2E74B5" w:themeFill="accent1" w:themeFillShade="BF"/>
          </w:tcPr>
          <w:p w14:paraId="1C1B6735"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p>
        </w:tc>
        <w:tc>
          <w:tcPr>
            <w:tcW w:w="1467" w:type="pct"/>
            <w:vMerge/>
            <w:shd w:val="clear" w:color="auto" w:fill="2E74B5" w:themeFill="accent1" w:themeFillShade="BF"/>
            <w:vAlign w:val="center"/>
          </w:tcPr>
          <w:p w14:paraId="62531858"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p>
        </w:tc>
        <w:tc>
          <w:tcPr>
            <w:tcW w:w="705" w:type="pct"/>
            <w:shd w:val="clear" w:color="auto" w:fill="2E74B5" w:themeFill="accent1" w:themeFillShade="BF"/>
            <w:vAlign w:val="center"/>
          </w:tcPr>
          <w:p w14:paraId="28D9DBBC"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b/>
                <w:sz w:val="24"/>
                <w:szCs w:val="24"/>
                <w:lang w:val="ro-RO"/>
              </w:rPr>
            </w:pPr>
            <w:r w:rsidRPr="00813404">
              <w:rPr>
                <w:rFonts w:ascii="Calibri" w:hAnsi="Calibri" w:cs="Arial"/>
                <w:b/>
                <w:sz w:val="24"/>
                <w:szCs w:val="24"/>
                <w:lang w:val="ro-RO"/>
              </w:rPr>
              <w:t>Directiva 86/278 EC</w:t>
            </w:r>
          </w:p>
        </w:tc>
        <w:tc>
          <w:tcPr>
            <w:tcW w:w="687" w:type="pct"/>
            <w:shd w:val="clear" w:color="auto" w:fill="2E74B5" w:themeFill="accent1" w:themeFillShade="BF"/>
            <w:vAlign w:val="center"/>
          </w:tcPr>
          <w:p w14:paraId="48CF8720"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b/>
                <w:sz w:val="24"/>
                <w:szCs w:val="24"/>
                <w:lang w:val="ro-RO"/>
              </w:rPr>
            </w:pPr>
            <w:r w:rsidRPr="00813404">
              <w:rPr>
                <w:rFonts w:ascii="Calibri" w:hAnsi="Calibri" w:cs="Arial"/>
                <w:b/>
                <w:sz w:val="24"/>
                <w:szCs w:val="24"/>
                <w:lang w:val="ro-RO"/>
              </w:rPr>
              <w:t>OM</w:t>
            </w:r>
          </w:p>
          <w:p w14:paraId="5C7FA992"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b/>
                <w:sz w:val="24"/>
                <w:szCs w:val="24"/>
                <w:lang w:val="ro-RO"/>
              </w:rPr>
            </w:pPr>
            <w:r w:rsidRPr="00813404">
              <w:rPr>
                <w:rFonts w:ascii="Calibri" w:hAnsi="Calibri" w:cs="Arial"/>
                <w:b/>
                <w:sz w:val="24"/>
                <w:szCs w:val="24"/>
                <w:lang w:val="ro-RO"/>
              </w:rPr>
              <w:t>344/2004</w:t>
            </w:r>
          </w:p>
        </w:tc>
        <w:tc>
          <w:tcPr>
            <w:tcW w:w="644" w:type="pct"/>
            <w:shd w:val="clear" w:color="auto" w:fill="2E74B5" w:themeFill="accent1" w:themeFillShade="BF"/>
            <w:vAlign w:val="center"/>
          </w:tcPr>
          <w:p w14:paraId="289922CD"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b/>
                <w:sz w:val="24"/>
                <w:szCs w:val="24"/>
                <w:lang w:val="ro-RO"/>
              </w:rPr>
            </w:pPr>
            <w:r w:rsidRPr="00813404">
              <w:rPr>
                <w:rFonts w:ascii="Calibri" w:hAnsi="Calibri" w:cs="Arial"/>
                <w:b/>
                <w:sz w:val="24"/>
                <w:szCs w:val="24"/>
                <w:lang w:val="ro-RO"/>
              </w:rPr>
              <w:t>Proiectul</w:t>
            </w:r>
          </w:p>
        </w:tc>
        <w:tc>
          <w:tcPr>
            <w:tcW w:w="593" w:type="pct"/>
            <w:shd w:val="clear" w:color="auto" w:fill="2E74B5" w:themeFill="accent1" w:themeFillShade="BF"/>
            <w:vAlign w:val="center"/>
          </w:tcPr>
          <w:p w14:paraId="15D8E75F"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b/>
                <w:sz w:val="24"/>
                <w:szCs w:val="24"/>
                <w:lang w:val="ro-RO"/>
              </w:rPr>
            </w:pPr>
            <w:r w:rsidRPr="00813404">
              <w:rPr>
                <w:rFonts w:ascii="Calibri" w:hAnsi="Calibri" w:cs="Arial"/>
                <w:b/>
                <w:sz w:val="24"/>
                <w:szCs w:val="24"/>
                <w:lang w:val="ro-RO"/>
              </w:rPr>
              <w:t xml:space="preserve">Termen mediu </w:t>
            </w:r>
          </w:p>
          <w:p w14:paraId="3D30D345"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b/>
                <w:sz w:val="24"/>
                <w:szCs w:val="24"/>
                <w:lang w:val="ro-RO"/>
              </w:rPr>
            </w:pPr>
            <w:r w:rsidRPr="00813404">
              <w:rPr>
                <w:rFonts w:ascii="Calibri" w:hAnsi="Calibri" w:cs="Arial"/>
                <w:b/>
                <w:sz w:val="24"/>
                <w:szCs w:val="24"/>
                <w:lang w:val="ro-RO"/>
              </w:rPr>
              <w:t>(cca. 2015)</w:t>
            </w:r>
          </w:p>
        </w:tc>
        <w:tc>
          <w:tcPr>
            <w:tcW w:w="574" w:type="pct"/>
            <w:shd w:val="clear" w:color="auto" w:fill="2E74B5" w:themeFill="accent1" w:themeFillShade="BF"/>
            <w:vAlign w:val="center"/>
          </w:tcPr>
          <w:p w14:paraId="1525DAE8"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b/>
                <w:sz w:val="24"/>
                <w:szCs w:val="24"/>
                <w:lang w:val="ro-RO"/>
              </w:rPr>
            </w:pPr>
            <w:r w:rsidRPr="00813404">
              <w:rPr>
                <w:rFonts w:ascii="Calibri" w:hAnsi="Calibri" w:cs="Arial"/>
                <w:b/>
                <w:sz w:val="24"/>
                <w:szCs w:val="24"/>
                <w:lang w:val="ro-RO"/>
              </w:rPr>
              <w:t>Termen lung</w:t>
            </w:r>
          </w:p>
          <w:p w14:paraId="684BABC7"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b/>
                <w:sz w:val="24"/>
                <w:szCs w:val="24"/>
                <w:lang w:val="ro-RO"/>
              </w:rPr>
            </w:pPr>
            <w:r w:rsidRPr="00813404">
              <w:rPr>
                <w:rFonts w:ascii="Calibri" w:hAnsi="Calibri" w:cs="Arial"/>
                <w:b/>
                <w:sz w:val="24"/>
                <w:szCs w:val="24"/>
                <w:lang w:val="ro-RO"/>
              </w:rPr>
              <w:t>(cca. 2025)</w:t>
            </w:r>
          </w:p>
        </w:tc>
      </w:tr>
      <w:tr w:rsidR="008F4F5F" w:rsidRPr="00813404" w14:paraId="583991DD" w14:textId="77777777" w:rsidTr="00813404">
        <w:trPr>
          <w:jc w:val="center"/>
        </w:trPr>
        <w:tc>
          <w:tcPr>
            <w:tcW w:w="5000" w:type="pct"/>
            <w:gridSpan w:val="7"/>
            <w:shd w:val="clear" w:color="auto" w:fill="2E74B5" w:themeFill="accent1" w:themeFillShade="BF"/>
          </w:tcPr>
          <w:p w14:paraId="28BC3B3E"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b/>
                <w:bCs/>
                <w:sz w:val="24"/>
                <w:szCs w:val="24"/>
                <w:lang w:val="ro-RO"/>
              </w:rPr>
              <w:t xml:space="preserve">Metale grele (mg/kg DS) </w:t>
            </w:r>
          </w:p>
        </w:tc>
      </w:tr>
      <w:tr w:rsidR="008F4F5F" w:rsidRPr="00813404" w14:paraId="15ACD5D4" w14:textId="77777777" w:rsidTr="008F4F5F">
        <w:trPr>
          <w:jc w:val="center"/>
        </w:trPr>
        <w:tc>
          <w:tcPr>
            <w:tcW w:w="329" w:type="pct"/>
          </w:tcPr>
          <w:p w14:paraId="339DAB0B"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1</w:t>
            </w:r>
          </w:p>
        </w:tc>
        <w:tc>
          <w:tcPr>
            <w:tcW w:w="1467" w:type="pct"/>
          </w:tcPr>
          <w:p w14:paraId="42B7A415" w14:textId="77777777" w:rsidR="008F4F5F" w:rsidRPr="00813404" w:rsidRDefault="008F4F5F" w:rsidP="00813404">
            <w:pPr>
              <w:widowControl w:val="0"/>
              <w:autoSpaceDE w:val="0"/>
              <w:autoSpaceDN w:val="0"/>
              <w:adjustRightInd w:val="0"/>
              <w:spacing w:after="120" w:line="240" w:lineRule="auto"/>
              <w:rPr>
                <w:rFonts w:ascii="Calibri" w:hAnsi="Calibri" w:cs="Arial"/>
                <w:sz w:val="24"/>
                <w:szCs w:val="24"/>
                <w:lang w:val="ro-RO"/>
              </w:rPr>
            </w:pPr>
            <w:r w:rsidRPr="00813404">
              <w:rPr>
                <w:rFonts w:ascii="Calibri" w:hAnsi="Calibri" w:cs="Arial"/>
                <w:sz w:val="24"/>
                <w:szCs w:val="24"/>
                <w:lang w:val="ro-RO"/>
              </w:rPr>
              <w:t xml:space="preserve">Cadmiu </w:t>
            </w:r>
          </w:p>
        </w:tc>
        <w:tc>
          <w:tcPr>
            <w:tcW w:w="705" w:type="pct"/>
          </w:tcPr>
          <w:p w14:paraId="1A1E805D"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 xml:space="preserve">20 - 40 </w:t>
            </w:r>
          </w:p>
        </w:tc>
        <w:tc>
          <w:tcPr>
            <w:tcW w:w="687" w:type="pct"/>
          </w:tcPr>
          <w:p w14:paraId="1F2F353F"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 xml:space="preserve">10 </w:t>
            </w:r>
          </w:p>
        </w:tc>
        <w:tc>
          <w:tcPr>
            <w:tcW w:w="644" w:type="pct"/>
          </w:tcPr>
          <w:p w14:paraId="711A73F9"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 xml:space="preserve">10 </w:t>
            </w:r>
          </w:p>
        </w:tc>
        <w:tc>
          <w:tcPr>
            <w:tcW w:w="593" w:type="pct"/>
          </w:tcPr>
          <w:p w14:paraId="1EDFF93E"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 xml:space="preserve">5 </w:t>
            </w:r>
          </w:p>
        </w:tc>
        <w:tc>
          <w:tcPr>
            <w:tcW w:w="574" w:type="pct"/>
          </w:tcPr>
          <w:p w14:paraId="116974A7"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 xml:space="preserve">2 </w:t>
            </w:r>
          </w:p>
        </w:tc>
      </w:tr>
      <w:tr w:rsidR="008F4F5F" w:rsidRPr="00813404" w14:paraId="10C70E23" w14:textId="77777777" w:rsidTr="008F4F5F">
        <w:trPr>
          <w:jc w:val="center"/>
        </w:trPr>
        <w:tc>
          <w:tcPr>
            <w:tcW w:w="329" w:type="pct"/>
          </w:tcPr>
          <w:p w14:paraId="2293F178"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2</w:t>
            </w:r>
          </w:p>
        </w:tc>
        <w:tc>
          <w:tcPr>
            <w:tcW w:w="1467" w:type="pct"/>
          </w:tcPr>
          <w:p w14:paraId="20A35F10" w14:textId="77777777" w:rsidR="008F4F5F" w:rsidRPr="00813404" w:rsidRDefault="008F4F5F" w:rsidP="00813404">
            <w:pPr>
              <w:widowControl w:val="0"/>
              <w:autoSpaceDE w:val="0"/>
              <w:autoSpaceDN w:val="0"/>
              <w:adjustRightInd w:val="0"/>
              <w:spacing w:after="120" w:line="240" w:lineRule="auto"/>
              <w:rPr>
                <w:rFonts w:ascii="Calibri" w:hAnsi="Calibri" w:cs="Arial"/>
                <w:sz w:val="24"/>
                <w:szCs w:val="24"/>
                <w:lang w:val="ro-RO"/>
              </w:rPr>
            </w:pPr>
            <w:r w:rsidRPr="00813404">
              <w:rPr>
                <w:rFonts w:ascii="Calibri" w:hAnsi="Calibri" w:cs="Arial"/>
                <w:sz w:val="24"/>
                <w:szCs w:val="24"/>
                <w:lang w:val="ro-RO"/>
              </w:rPr>
              <w:t xml:space="preserve">Cupru </w:t>
            </w:r>
          </w:p>
        </w:tc>
        <w:tc>
          <w:tcPr>
            <w:tcW w:w="705" w:type="pct"/>
          </w:tcPr>
          <w:p w14:paraId="3682B3D1"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 xml:space="preserve">1,000 – 1,750 </w:t>
            </w:r>
          </w:p>
        </w:tc>
        <w:tc>
          <w:tcPr>
            <w:tcW w:w="687" w:type="pct"/>
          </w:tcPr>
          <w:p w14:paraId="4F392BF2"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 xml:space="preserve">500 </w:t>
            </w:r>
          </w:p>
        </w:tc>
        <w:tc>
          <w:tcPr>
            <w:tcW w:w="644" w:type="pct"/>
          </w:tcPr>
          <w:p w14:paraId="5F57C6A4"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 xml:space="preserve">1,000 </w:t>
            </w:r>
          </w:p>
        </w:tc>
        <w:tc>
          <w:tcPr>
            <w:tcW w:w="593" w:type="pct"/>
          </w:tcPr>
          <w:p w14:paraId="456C78B7"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 xml:space="preserve">800 </w:t>
            </w:r>
          </w:p>
        </w:tc>
        <w:tc>
          <w:tcPr>
            <w:tcW w:w="574" w:type="pct"/>
          </w:tcPr>
          <w:p w14:paraId="6D5FD6F9"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 xml:space="preserve">600 </w:t>
            </w:r>
          </w:p>
        </w:tc>
      </w:tr>
      <w:tr w:rsidR="008F4F5F" w:rsidRPr="00813404" w14:paraId="54D60BF1" w14:textId="77777777" w:rsidTr="008F4F5F">
        <w:trPr>
          <w:jc w:val="center"/>
        </w:trPr>
        <w:tc>
          <w:tcPr>
            <w:tcW w:w="329" w:type="pct"/>
          </w:tcPr>
          <w:p w14:paraId="3F761BF9"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3</w:t>
            </w:r>
          </w:p>
        </w:tc>
        <w:tc>
          <w:tcPr>
            <w:tcW w:w="1467" w:type="pct"/>
          </w:tcPr>
          <w:p w14:paraId="311BEF55" w14:textId="77777777" w:rsidR="008F4F5F" w:rsidRPr="00813404" w:rsidRDefault="008F4F5F" w:rsidP="00813404">
            <w:pPr>
              <w:widowControl w:val="0"/>
              <w:autoSpaceDE w:val="0"/>
              <w:autoSpaceDN w:val="0"/>
              <w:adjustRightInd w:val="0"/>
              <w:spacing w:after="120" w:line="240" w:lineRule="auto"/>
              <w:rPr>
                <w:rFonts w:ascii="Calibri" w:hAnsi="Calibri" w:cs="Arial"/>
                <w:sz w:val="24"/>
                <w:szCs w:val="24"/>
                <w:lang w:val="ro-RO"/>
              </w:rPr>
            </w:pPr>
            <w:r w:rsidRPr="00813404">
              <w:rPr>
                <w:rFonts w:ascii="Calibri" w:hAnsi="Calibri" w:cs="Arial"/>
                <w:sz w:val="24"/>
                <w:szCs w:val="24"/>
                <w:lang w:val="ro-RO"/>
              </w:rPr>
              <w:t xml:space="preserve">Mercur </w:t>
            </w:r>
          </w:p>
        </w:tc>
        <w:tc>
          <w:tcPr>
            <w:tcW w:w="705" w:type="pct"/>
          </w:tcPr>
          <w:p w14:paraId="17B95B7C"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 xml:space="preserve">16 - 25 </w:t>
            </w:r>
          </w:p>
        </w:tc>
        <w:tc>
          <w:tcPr>
            <w:tcW w:w="687" w:type="pct"/>
          </w:tcPr>
          <w:p w14:paraId="3CF76217"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 xml:space="preserve">5 </w:t>
            </w:r>
          </w:p>
        </w:tc>
        <w:tc>
          <w:tcPr>
            <w:tcW w:w="644" w:type="pct"/>
          </w:tcPr>
          <w:p w14:paraId="797ACF1D"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 xml:space="preserve">10 </w:t>
            </w:r>
          </w:p>
        </w:tc>
        <w:tc>
          <w:tcPr>
            <w:tcW w:w="593" w:type="pct"/>
          </w:tcPr>
          <w:p w14:paraId="776885AA"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 xml:space="preserve">5 </w:t>
            </w:r>
          </w:p>
        </w:tc>
        <w:tc>
          <w:tcPr>
            <w:tcW w:w="574" w:type="pct"/>
          </w:tcPr>
          <w:p w14:paraId="7FDCCDF4"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 xml:space="preserve">2 </w:t>
            </w:r>
          </w:p>
        </w:tc>
      </w:tr>
      <w:tr w:rsidR="008F4F5F" w:rsidRPr="00813404" w14:paraId="6A460487" w14:textId="77777777" w:rsidTr="008F4F5F">
        <w:trPr>
          <w:jc w:val="center"/>
        </w:trPr>
        <w:tc>
          <w:tcPr>
            <w:tcW w:w="329" w:type="pct"/>
          </w:tcPr>
          <w:p w14:paraId="3294F198"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4</w:t>
            </w:r>
          </w:p>
        </w:tc>
        <w:tc>
          <w:tcPr>
            <w:tcW w:w="1467" w:type="pct"/>
          </w:tcPr>
          <w:p w14:paraId="17053448" w14:textId="77777777" w:rsidR="008F4F5F" w:rsidRPr="00813404" w:rsidRDefault="008F4F5F" w:rsidP="00813404">
            <w:pPr>
              <w:widowControl w:val="0"/>
              <w:autoSpaceDE w:val="0"/>
              <w:autoSpaceDN w:val="0"/>
              <w:adjustRightInd w:val="0"/>
              <w:spacing w:after="120" w:line="240" w:lineRule="auto"/>
              <w:rPr>
                <w:rFonts w:ascii="Calibri" w:hAnsi="Calibri" w:cs="Arial"/>
                <w:sz w:val="24"/>
                <w:szCs w:val="24"/>
                <w:lang w:val="ro-RO"/>
              </w:rPr>
            </w:pPr>
            <w:r w:rsidRPr="00813404">
              <w:rPr>
                <w:rFonts w:ascii="Calibri" w:hAnsi="Calibri" w:cs="Arial"/>
                <w:sz w:val="24"/>
                <w:szCs w:val="24"/>
                <w:lang w:val="ro-RO"/>
              </w:rPr>
              <w:t xml:space="preserve">Nichel </w:t>
            </w:r>
          </w:p>
        </w:tc>
        <w:tc>
          <w:tcPr>
            <w:tcW w:w="705" w:type="pct"/>
          </w:tcPr>
          <w:p w14:paraId="3DB35C63"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 xml:space="preserve">300 - 400 </w:t>
            </w:r>
          </w:p>
        </w:tc>
        <w:tc>
          <w:tcPr>
            <w:tcW w:w="687" w:type="pct"/>
          </w:tcPr>
          <w:p w14:paraId="24EC1E94"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 xml:space="preserve">100 </w:t>
            </w:r>
          </w:p>
        </w:tc>
        <w:tc>
          <w:tcPr>
            <w:tcW w:w="644" w:type="pct"/>
          </w:tcPr>
          <w:p w14:paraId="115DDABA"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 xml:space="preserve">300 </w:t>
            </w:r>
          </w:p>
        </w:tc>
        <w:tc>
          <w:tcPr>
            <w:tcW w:w="593" w:type="pct"/>
          </w:tcPr>
          <w:p w14:paraId="589CC592"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 xml:space="preserve">200 </w:t>
            </w:r>
          </w:p>
        </w:tc>
        <w:tc>
          <w:tcPr>
            <w:tcW w:w="574" w:type="pct"/>
          </w:tcPr>
          <w:p w14:paraId="11544E21"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 xml:space="preserve">100 </w:t>
            </w:r>
          </w:p>
        </w:tc>
      </w:tr>
      <w:tr w:rsidR="008F4F5F" w:rsidRPr="00813404" w14:paraId="277B173C" w14:textId="77777777" w:rsidTr="008F4F5F">
        <w:trPr>
          <w:jc w:val="center"/>
        </w:trPr>
        <w:tc>
          <w:tcPr>
            <w:tcW w:w="329" w:type="pct"/>
          </w:tcPr>
          <w:p w14:paraId="1B28A642"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5</w:t>
            </w:r>
          </w:p>
        </w:tc>
        <w:tc>
          <w:tcPr>
            <w:tcW w:w="1467" w:type="pct"/>
          </w:tcPr>
          <w:p w14:paraId="017EE515" w14:textId="77777777" w:rsidR="008F4F5F" w:rsidRPr="00813404" w:rsidRDefault="008F4F5F" w:rsidP="00813404">
            <w:pPr>
              <w:widowControl w:val="0"/>
              <w:autoSpaceDE w:val="0"/>
              <w:autoSpaceDN w:val="0"/>
              <w:adjustRightInd w:val="0"/>
              <w:spacing w:after="120" w:line="240" w:lineRule="auto"/>
              <w:rPr>
                <w:rFonts w:ascii="Calibri" w:hAnsi="Calibri" w:cs="Arial"/>
                <w:sz w:val="24"/>
                <w:szCs w:val="24"/>
                <w:lang w:val="ro-RO"/>
              </w:rPr>
            </w:pPr>
            <w:r w:rsidRPr="00813404">
              <w:rPr>
                <w:rFonts w:ascii="Calibri" w:hAnsi="Calibri" w:cs="Arial"/>
                <w:sz w:val="24"/>
                <w:szCs w:val="24"/>
                <w:lang w:val="ro-RO"/>
              </w:rPr>
              <w:t xml:space="preserve">Plumb </w:t>
            </w:r>
          </w:p>
        </w:tc>
        <w:tc>
          <w:tcPr>
            <w:tcW w:w="705" w:type="pct"/>
          </w:tcPr>
          <w:p w14:paraId="7C270575"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 xml:space="preserve">750-1,200 </w:t>
            </w:r>
          </w:p>
        </w:tc>
        <w:tc>
          <w:tcPr>
            <w:tcW w:w="687" w:type="pct"/>
          </w:tcPr>
          <w:p w14:paraId="00094781"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 xml:space="preserve">300 </w:t>
            </w:r>
          </w:p>
        </w:tc>
        <w:tc>
          <w:tcPr>
            <w:tcW w:w="644" w:type="pct"/>
          </w:tcPr>
          <w:p w14:paraId="7F08D163"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 xml:space="preserve">750 </w:t>
            </w:r>
          </w:p>
        </w:tc>
        <w:tc>
          <w:tcPr>
            <w:tcW w:w="593" w:type="pct"/>
          </w:tcPr>
          <w:p w14:paraId="1055C5A5"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 xml:space="preserve">500 </w:t>
            </w:r>
          </w:p>
        </w:tc>
        <w:tc>
          <w:tcPr>
            <w:tcW w:w="574" w:type="pct"/>
          </w:tcPr>
          <w:p w14:paraId="458C03D0"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 xml:space="preserve">200 </w:t>
            </w:r>
          </w:p>
        </w:tc>
      </w:tr>
      <w:tr w:rsidR="008F4F5F" w:rsidRPr="00813404" w14:paraId="6DA61172" w14:textId="77777777" w:rsidTr="008F4F5F">
        <w:trPr>
          <w:jc w:val="center"/>
        </w:trPr>
        <w:tc>
          <w:tcPr>
            <w:tcW w:w="329" w:type="pct"/>
          </w:tcPr>
          <w:p w14:paraId="38371604"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6</w:t>
            </w:r>
          </w:p>
        </w:tc>
        <w:tc>
          <w:tcPr>
            <w:tcW w:w="1467" w:type="pct"/>
          </w:tcPr>
          <w:p w14:paraId="34545A4A" w14:textId="77777777" w:rsidR="008F4F5F" w:rsidRPr="00813404" w:rsidRDefault="008F4F5F" w:rsidP="00813404">
            <w:pPr>
              <w:widowControl w:val="0"/>
              <w:autoSpaceDE w:val="0"/>
              <w:autoSpaceDN w:val="0"/>
              <w:adjustRightInd w:val="0"/>
              <w:spacing w:after="120" w:line="240" w:lineRule="auto"/>
              <w:rPr>
                <w:rFonts w:ascii="Calibri" w:hAnsi="Calibri" w:cs="Arial"/>
                <w:sz w:val="24"/>
                <w:szCs w:val="24"/>
                <w:lang w:val="ro-RO"/>
              </w:rPr>
            </w:pPr>
            <w:r w:rsidRPr="00813404">
              <w:rPr>
                <w:rFonts w:ascii="Calibri" w:hAnsi="Calibri" w:cs="Arial"/>
                <w:sz w:val="24"/>
                <w:szCs w:val="24"/>
                <w:lang w:val="ro-RO"/>
              </w:rPr>
              <w:t xml:space="preserve">Zinc </w:t>
            </w:r>
          </w:p>
        </w:tc>
        <w:tc>
          <w:tcPr>
            <w:tcW w:w="705" w:type="pct"/>
          </w:tcPr>
          <w:p w14:paraId="2318A3A0"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 xml:space="preserve">2,500 – 4,000 </w:t>
            </w:r>
          </w:p>
        </w:tc>
        <w:tc>
          <w:tcPr>
            <w:tcW w:w="687" w:type="pct"/>
          </w:tcPr>
          <w:p w14:paraId="0349E355"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 xml:space="preserve">2,000 </w:t>
            </w:r>
          </w:p>
        </w:tc>
        <w:tc>
          <w:tcPr>
            <w:tcW w:w="644" w:type="pct"/>
          </w:tcPr>
          <w:p w14:paraId="44A2DBD1"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 xml:space="preserve">2,500 </w:t>
            </w:r>
          </w:p>
        </w:tc>
        <w:tc>
          <w:tcPr>
            <w:tcW w:w="593" w:type="pct"/>
          </w:tcPr>
          <w:p w14:paraId="36D7B3A6"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 xml:space="preserve">2,000 </w:t>
            </w:r>
          </w:p>
        </w:tc>
        <w:tc>
          <w:tcPr>
            <w:tcW w:w="574" w:type="pct"/>
          </w:tcPr>
          <w:p w14:paraId="0C13C62B"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 xml:space="preserve">1,500 </w:t>
            </w:r>
          </w:p>
        </w:tc>
      </w:tr>
      <w:tr w:rsidR="008F4F5F" w:rsidRPr="00813404" w14:paraId="1651FF78" w14:textId="77777777" w:rsidTr="008F4F5F">
        <w:trPr>
          <w:jc w:val="center"/>
        </w:trPr>
        <w:tc>
          <w:tcPr>
            <w:tcW w:w="329" w:type="pct"/>
          </w:tcPr>
          <w:p w14:paraId="16F83A9A"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7</w:t>
            </w:r>
          </w:p>
        </w:tc>
        <w:tc>
          <w:tcPr>
            <w:tcW w:w="1467" w:type="pct"/>
          </w:tcPr>
          <w:p w14:paraId="4BECE6E8" w14:textId="77777777" w:rsidR="008F4F5F" w:rsidRPr="00813404" w:rsidRDefault="008F4F5F" w:rsidP="00813404">
            <w:pPr>
              <w:widowControl w:val="0"/>
              <w:autoSpaceDE w:val="0"/>
              <w:autoSpaceDN w:val="0"/>
              <w:adjustRightInd w:val="0"/>
              <w:spacing w:after="120" w:line="240" w:lineRule="auto"/>
              <w:rPr>
                <w:rFonts w:ascii="Calibri" w:hAnsi="Calibri" w:cs="Arial"/>
                <w:sz w:val="24"/>
                <w:szCs w:val="24"/>
                <w:lang w:val="ro-RO"/>
              </w:rPr>
            </w:pPr>
            <w:r w:rsidRPr="00813404">
              <w:rPr>
                <w:rFonts w:ascii="Calibri" w:hAnsi="Calibri" w:cs="Arial"/>
                <w:sz w:val="24"/>
                <w:szCs w:val="24"/>
                <w:lang w:val="ro-RO"/>
              </w:rPr>
              <w:t xml:space="preserve">Crom </w:t>
            </w:r>
          </w:p>
        </w:tc>
        <w:tc>
          <w:tcPr>
            <w:tcW w:w="705" w:type="pct"/>
          </w:tcPr>
          <w:p w14:paraId="5A633EA0"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 xml:space="preserve">(1,000 – 1,500) </w:t>
            </w:r>
          </w:p>
        </w:tc>
        <w:tc>
          <w:tcPr>
            <w:tcW w:w="687" w:type="pct"/>
          </w:tcPr>
          <w:p w14:paraId="2C6672FE"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 xml:space="preserve">500 </w:t>
            </w:r>
          </w:p>
        </w:tc>
        <w:tc>
          <w:tcPr>
            <w:tcW w:w="644" w:type="pct"/>
          </w:tcPr>
          <w:p w14:paraId="71563F34"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 xml:space="preserve">1000 </w:t>
            </w:r>
          </w:p>
        </w:tc>
        <w:tc>
          <w:tcPr>
            <w:tcW w:w="593" w:type="pct"/>
          </w:tcPr>
          <w:p w14:paraId="14C3B24B"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 xml:space="preserve">800 </w:t>
            </w:r>
          </w:p>
        </w:tc>
        <w:tc>
          <w:tcPr>
            <w:tcW w:w="574" w:type="pct"/>
          </w:tcPr>
          <w:p w14:paraId="329B9939"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 xml:space="preserve">600 </w:t>
            </w:r>
          </w:p>
        </w:tc>
      </w:tr>
      <w:tr w:rsidR="008F4F5F" w:rsidRPr="00813404" w14:paraId="4AC42964" w14:textId="77777777" w:rsidTr="008F4F5F">
        <w:trPr>
          <w:jc w:val="center"/>
        </w:trPr>
        <w:tc>
          <w:tcPr>
            <w:tcW w:w="329" w:type="pct"/>
          </w:tcPr>
          <w:p w14:paraId="62C25750"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8</w:t>
            </w:r>
          </w:p>
        </w:tc>
        <w:tc>
          <w:tcPr>
            <w:tcW w:w="1467" w:type="pct"/>
          </w:tcPr>
          <w:p w14:paraId="549C8528" w14:textId="77777777" w:rsidR="008F4F5F" w:rsidRPr="00813404" w:rsidRDefault="008F4F5F" w:rsidP="00813404">
            <w:pPr>
              <w:widowControl w:val="0"/>
              <w:autoSpaceDE w:val="0"/>
              <w:autoSpaceDN w:val="0"/>
              <w:adjustRightInd w:val="0"/>
              <w:spacing w:after="120" w:line="240" w:lineRule="auto"/>
              <w:rPr>
                <w:rFonts w:ascii="Calibri" w:hAnsi="Calibri" w:cs="Arial"/>
                <w:sz w:val="24"/>
                <w:szCs w:val="24"/>
                <w:lang w:val="ro-RO"/>
              </w:rPr>
            </w:pPr>
            <w:r w:rsidRPr="00813404">
              <w:rPr>
                <w:rFonts w:ascii="Calibri" w:hAnsi="Calibri" w:cs="Arial"/>
                <w:sz w:val="24"/>
                <w:szCs w:val="24"/>
                <w:lang w:val="ro-RO"/>
              </w:rPr>
              <w:t xml:space="preserve">Cobalt </w:t>
            </w:r>
          </w:p>
        </w:tc>
        <w:tc>
          <w:tcPr>
            <w:tcW w:w="705" w:type="pct"/>
            <w:vAlign w:val="center"/>
          </w:tcPr>
          <w:p w14:paraId="13AD3B5B"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w:t>
            </w:r>
          </w:p>
        </w:tc>
        <w:tc>
          <w:tcPr>
            <w:tcW w:w="687" w:type="pct"/>
          </w:tcPr>
          <w:p w14:paraId="77CAD424"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 xml:space="preserve">50 </w:t>
            </w:r>
          </w:p>
        </w:tc>
        <w:tc>
          <w:tcPr>
            <w:tcW w:w="644" w:type="pct"/>
            <w:vAlign w:val="center"/>
          </w:tcPr>
          <w:p w14:paraId="3B397139"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w:t>
            </w:r>
          </w:p>
        </w:tc>
        <w:tc>
          <w:tcPr>
            <w:tcW w:w="593" w:type="pct"/>
            <w:vAlign w:val="center"/>
          </w:tcPr>
          <w:p w14:paraId="25B97332"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w:t>
            </w:r>
          </w:p>
        </w:tc>
        <w:tc>
          <w:tcPr>
            <w:tcW w:w="574" w:type="pct"/>
            <w:vAlign w:val="center"/>
          </w:tcPr>
          <w:p w14:paraId="568516AF"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w:t>
            </w:r>
          </w:p>
        </w:tc>
      </w:tr>
      <w:tr w:rsidR="008F4F5F" w:rsidRPr="00813404" w14:paraId="3D50B799" w14:textId="77777777" w:rsidTr="008F4F5F">
        <w:trPr>
          <w:jc w:val="center"/>
        </w:trPr>
        <w:tc>
          <w:tcPr>
            <w:tcW w:w="329" w:type="pct"/>
          </w:tcPr>
          <w:p w14:paraId="6274B7CB"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9</w:t>
            </w:r>
          </w:p>
        </w:tc>
        <w:tc>
          <w:tcPr>
            <w:tcW w:w="1467" w:type="pct"/>
            <w:vAlign w:val="center"/>
          </w:tcPr>
          <w:p w14:paraId="32BBD81D" w14:textId="77777777" w:rsidR="008F4F5F" w:rsidRPr="00813404" w:rsidRDefault="008F4F5F" w:rsidP="00813404">
            <w:pPr>
              <w:widowControl w:val="0"/>
              <w:autoSpaceDE w:val="0"/>
              <w:autoSpaceDN w:val="0"/>
              <w:adjustRightInd w:val="0"/>
              <w:spacing w:after="120" w:line="240" w:lineRule="auto"/>
              <w:rPr>
                <w:rFonts w:ascii="Calibri" w:hAnsi="Calibri" w:cs="Arial"/>
                <w:sz w:val="24"/>
                <w:szCs w:val="24"/>
                <w:lang w:val="ro-RO"/>
              </w:rPr>
            </w:pPr>
            <w:r w:rsidRPr="00813404">
              <w:rPr>
                <w:rFonts w:ascii="Calibri" w:hAnsi="Calibri" w:cs="Arial"/>
                <w:sz w:val="24"/>
                <w:szCs w:val="24"/>
                <w:lang w:val="ro-RO"/>
              </w:rPr>
              <w:t xml:space="preserve">Arsenic </w:t>
            </w:r>
          </w:p>
        </w:tc>
        <w:tc>
          <w:tcPr>
            <w:tcW w:w="705" w:type="pct"/>
            <w:vAlign w:val="center"/>
          </w:tcPr>
          <w:p w14:paraId="6B5EA38E"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w:t>
            </w:r>
          </w:p>
        </w:tc>
        <w:tc>
          <w:tcPr>
            <w:tcW w:w="687" w:type="pct"/>
            <w:vAlign w:val="center"/>
          </w:tcPr>
          <w:p w14:paraId="28B56251"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 xml:space="preserve">10 </w:t>
            </w:r>
          </w:p>
        </w:tc>
        <w:tc>
          <w:tcPr>
            <w:tcW w:w="644" w:type="pct"/>
            <w:vAlign w:val="center"/>
          </w:tcPr>
          <w:p w14:paraId="51898E46"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w:t>
            </w:r>
          </w:p>
        </w:tc>
        <w:tc>
          <w:tcPr>
            <w:tcW w:w="593" w:type="pct"/>
            <w:vAlign w:val="center"/>
          </w:tcPr>
          <w:p w14:paraId="2523ECE5"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w:t>
            </w:r>
          </w:p>
        </w:tc>
        <w:tc>
          <w:tcPr>
            <w:tcW w:w="574" w:type="pct"/>
            <w:vAlign w:val="center"/>
          </w:tcPr>
          <w:p w14:paraId="6E43E262"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w:t>
            </w:r>
          </w:p>
        </w:tc>
      </w:tr>
      <w:tr w:rsidR="008F4F5F" w:rsidRPr="00813404" w14:paraId="091B9230" w14:textId="77777777" w:rsidTr="00813404">
        <w:trPr>
          <w:jc w:val="center"/>
        </w:trPr>
        <w:tc>
          <w:tcPr>
            <w:tcW w:w="5000" w:type="pct"/>
            <w:gridSpan w:val="7"/>
            <w:shd w:val="clear" w:color="auto" w:fill="2E74B5" w:themeFill="accent1" w:themeFillShade="BF"/>
          </w:tcPr>
          <w:p w14:paraId="5CA034EF"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b/>
                <w:bCs/>
                <w:sz w:val="24"/>
                <w:szCs w:val="24"/>
                <w:lang w:val="ro-RO"/>
              </w:rPr>
              <w:t>Compusi organici (mg/kg DS)</w:t>
            </w:r>
          </w:p>
        </w:tc>
      </w:tr>
      <w:tr w:rsidR="008F4F5F" w:rsidRPr="00813404" w14:paraId="03CC43FE" w14:textId="77777777" w:rsidTr="008F4F5F">
        <w:trPr>
          <w:jc w:val="center"/>
        </w:trPr>
        <w:tc>
          <w:tcPr>
            <w:tcW w:w="329" w:type="pct"/>
          </w:tcPr>
          <w:p w14:paraId="01C3FB5B"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1</w:t>
            </w:r>
          </w:p>
        </w:tc>
        <w:tc>
          <w:tcPr>
            <w:tcW w:w="1467" w:type="pct"/>
          </w:tcPr>
          <w:p w14:paraId="568E8336" w14:textId="77777777" w:rsidR="008F4F5F" w:rsidRPr="00813404" w:rsidRDefault="008F4F5F" w:rsidP="00813404">
            <w:pPr>
              <w:widowControl w:val="0"/>
              <w:autoSpaceDE w:val="0"/>
              <w:autoSpaceDN w:val="0"/>
              <w:adjustRightInd w:val="0"/>
              <w:spacing w:after="120" w:line="240" w:lineRule="auto"/>
              <w:rPr>
                <w:rFonts w:ascii="Calibri" w:hAnsi="Calibri" w:cs="Arial"/>
                <w:sz w:val="24"/>
                <w:szCs w:val="24"/>
                <w:lang w:val="ro-RO"/>
              </w:rPr>
            </w:pPr>
            <w:r w:rsidRPr="00813404">
              <w:rPr>
                <w:rFonts w:ascii="Calibri" w:hAnsi="Calibri" w:cs="Arial"/>
                <w:sz w:val="24"/>
                <w:szCs w:val="24"/>
                <w:lang w:val="ro-RO"/>
              </w:rPr>
              <w:t>AOX  - (Adsorbed Organic Halids)</w:t>
            </w:r>
          </w:p>
        </w:tc>
        <w:tc>
          <w:tcPr>
            <w:tcW w:w="705" w:type="pct"/>
            <w:vAlign w:val="center"/>
          </w:tcPr>
          <w:p w14:paraId="344C8E74"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 xml:space="preserve"> </w:t>
            </w:r>
            <w:r w:rsidRPr="00813404">
              <w:rPr>
                <w:rFonts w:ascii="Calibri" w:hAnsi="Calibri" w:cs="Arial"/>
                <w:sz w:val="24"/>
                <w:szCs w:val="24"/>
                <w:lang w:val="ro-RO"/>
              </w:rPr>
              <w:softHyphen/>
            </w:r>
          </w:p>
        </w:tc>
        <w:tc>
          <w:tcPr>
            <w:tcW w:w="687" w:type="pct"/>
          </w:tcPr>
          <w:p w14:paraId="7801CED4"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 xml:space="preserve">500 </w:t>
            </w:r>
          </w:p>
        </w:tc>
        <w:tc>
          <w:tcPr>
            <w:tcW w:w="644" w:type="pct"/>
          </w:tcPr>
          <w:p w14:paraId="7868A149"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 xml:space="preserve">500 </w:t>
            </w:r>
          </w:p>
        </w:tc>
        <w:tc>
          <w:tcPr>
            <w:tcW w:w="593" w:type="pct"/>
            <w:vAlign w:val="center"/>
          </w:tcPr>
          <w:p w14:paraId="61005A8A"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w:t>
            </w:r>
          </w:p>
        </w:tc>
        <w:tc>
          <w:tcPr>
            <w:tcW w:w="574" w:type="pct"/>
            <w:vAlign w:val="center"/>
          </w:tcPr>
          <w:p w14:paraId="659E450F"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softHyphen/>
            </w:r>
          </w:p>
        </w:tc>
      </w:tr>
      <w:tr w:rsidR="008F4F5F" w:rsidRPr="00813404" w14:paraId="6351B19E" w14:textId="77777777" w:rsidTr="008F4F5F">
        <w:trPr>
          <w:jc w:val="center"/>
        </w:trPr>
        <w:tc>
          <w:tcPr>
            <w:tcW w:w="329" w:type="pct"/>
          </w:tcPr>
          <w:p w14:paraId="4E591E32"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2</w:t>
            </w:r>
          </w:p>
        </w:tc>
        <w:tc>
          <w:tcPr>
            <w:tcW w:w="1467" w:type="pct"/>
          </w:tcPr>
          <w:p w14:paraId="4BE84379" w14:textId="77777777" w:rsidR="008F4F5F" w:rsidRPr="00813404" w:rsidRDefault="008F4F5F" w:rsidP="00813404">
            <w:pPr>
              <w:widowControl w:val="0"/>
              <w:autoSpaceDE w:val="0"/>
              <w:autoSpaceDN w:val="0"/>
              <w:adjustRightInd w:val="0"/>
              <w:spacing w:after="120" w:line="240" w:lineRule="auto"/>
              <w:rPr>
                <w:rFonts w:ascii="Calibri" w:hAnsi="Calibri" w:cs="Arial"/>
                <w:sz w:val="24"/>
                <w:szCs w:val="24"/>
                <w:lang w:val="ro-RO"/>
              </w:rPr>
            </w:pPr>
            <w:r w:rsidRPr="00813404">
              <w:rPr>
                <w:rFonts w:ascii="Calibri" w:hAnsi="Calibri" w:cs="Arial"/>
                <w:sz w:val="24"/>
                <w:szCs w:val="24"/>
                <w:lang w:val="ro-RO"/>
              </w:rPr>
              <w:t>LAS  - (Linear Alkylbenzenesulfonats)</w:t>
            </w:r>
          </w:p>
        </w:tc>
        <w:tc>
          <w:tcPr>
            <w:tcW w:w="705" w:type="pct"/>
            <w:vAlign w:val="center"/>
          </w:tcPr>
          <w:p w14:paraId="28715499"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 xml:space="preserve"> </w:t>
            </w:r>
            <w:r w:rsidRPr="00813404">
              <w:rPr>
                <w:rFonts w:ascii="Calibri" w:hAnsi="Calibri" w:cs="Arial"/>
                <w:sz w:val="24"/>
                <w:szCs w:val="24"/>
                <w:lang w:val="ro-RO"/>
              </w:rPr>
              <w:softHyphen/>
            </w:r>
          </w:p>
        </w:tc>
        <w:tc>
          <w:tcPr>
            <w:tcW w:w="687" w:type="pct"/>
            <w:vAlign w:val="center"/>
          </w:tcPr>
          <w:p w14:paraId="1EC72AAE"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softHyphen/>
            </w:r>
          </w:p>
        </w:tc>
        <w:tc>
          <w:tcPr>
            <w:tcW w:w="644" w:type="pct"/>
          </w:tcPr>
          <w:p w14:paraId="59BD186C"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 xml:space="preserve">2,600 </w:t>
            </w:r>
          </w:p>
        </w:tc>
        <w:tc>
          <w:tcPr>
            <w:tcW w:w="593" w:type="pct"/>
            <w:vAlign w:val="center"/>
          </w:tcPr>
          <w:p w14:paraId="465EBE73"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w:t>
            </w:r>
          </w:p>
        </w:tc>
        <w:tc>
          <w:tcPr>
            <w:tcW w:w="574" w:type="pct"/>
            <w:vAlign w:val="center"/>
          </w:tcPr>
          <w:p w14:paraId="3BBD2C1A"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softHyphen/>
            </w:r>
          </w:p>
        </w:tc>
      </w:tr>
      <w:tr w:rsidR="008F4F5F" w:rsidRPr="00813404" w14:paraId="0708596B" w14:textId="77777777" w:rsidTr="008F4F5F">
        <w:trPr>
          <w:jc w:val="center"/>
        </w:trPr>
        <w:tc>
          <w:tcPr>
            <w:tcW w:w="329" w:type="pct"/>
          </w:tcPr>
          <w:p w14:paraId="5017E1E0"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lastRenderedPageBreak/>
              <w:t>3</w:t>
            </w:r>
          </w:p>
        </w:tc>
        <w:tc>
          <w:tcPr>
            <w:tcW w:w="1467" w:type="pct"/>
          </w:tcPr>
          <w:p w14:paraId="3F41224C" w14:textId="77777777" w:rsidR="008F4F5F" w:rsidRPr="00813404" w:rsidRDefault="008F4F5F" w:rsidP="00813404">
            <w:pPr>
              <w:widowControl w:val="0"/>
              <w:autoSpaceDE w:val="0"/>
              <w:autoSpaceDN w:val="0"/>
              <w:adjustRightInd w:val="0"/>
              <w:spacing w:after="120" w:line="240" w:lineRule="auto"/>
              <w:rPr>
                <w:rFonts w:ascii="Calibri" w:hAnsi="Calibri" w:cs="Arial"/>
                <w:sz w:val="24"/>
                <w:szCs w:val="24"/>
                <w:lang w:val="ro-RO"/>
              </w:rPr>
            </w:pPr>
            <w:r w:rsidRPr="00813404">
              <w:rPr>
                <w:rFonts w:ascii="Calibri" w:hAnsi="Calibri" w:cs="Arial"/>
                <w:sz w:val="24"/>
                <w:szCs w:val="24"/>
                <w:lang w:val="ro-RO"/>
              </w:rPr>
              <w:t>DEHP - (Di (2-ethylhexylphtalat)</w:t>
            </w:r>
          </w:p>
        </w:tc>
        <w:tc>
          <w:tcPr>
            <w:tcW w:w="705" w:type="pct"/>
            <w:vAlign w:val="center"/>
          </w:tcPr>
          <w:p w14:paraId="40CD81DF"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 xml:space="preserve"> </w:t>
            </w:r>
            <w:r w:rsidRPr="00813404">
              <w:rPr>
                <w:rFonts w:ascii="Calibri" w:hAnsi="Calibri" w:cs="Arial"/>
                <w:sz w:val="24"/>
                <w:szCs w:val="24"/>
                <w:lang w:val="ro-RO"/>
              </w:rPr>
              <w:softHyphen/>
            </w:r>
          </w:p>
        </w:tc>
        <w:tc>
          <w:tcPr>
            <w:tcW w:w="687" w:type="pct"/>
            <w:vAlign w:val="center"/>
          </w:tcPr>
          <w:p w14:paraId="26FC0DB2"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w:t>
            </w:r>
          </w:p>
        </w:tc>
        <w:tc>
          <w:tcPr>
            <w:tcW w:w="644" w:type="pct"/>
          </w:tcPr>
          <w:p w14:paraId="2EA63CA8"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 xml:space="preserve">100 </w:t>
            </w:r>
          </w:p>
        </w:tc>
        <w:tc>
          <w:tcPr>
            <w:tcW w:w="593" w:type="pct"/>
            <w:vAlign w:val="center"/>
          </w:tcPr>
          <w:p w14:paraId="3A71CE73"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w:t>
            </w:r>
          </w:p>
        </w:tc>
        <w:tc>
          <w:tcPr>
            <w:tcW w:w="574" w:type="pct"/>
            <w:vAlign w:val="center"/>
          </w:tcPr>
          <w:p w14:paraId="3B09EE50"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w:t>
            </w:r>
          </w:p>
        </w:tc>
      </w:tr>
      <w:tr w:rsidR="008F4F5F" w:rsidRPr="00813404" w14:paraId="750EF203" w14:textId="77777777" w:rsidTr="008F4F5F">
        <w:trPr>
          <w:jc w:val="center"/>
        </w:trPr>
        <w:tc>
          <w:tcPr>
            <w:tcW w:w="329" w:type="pct"/>
          </w:tcPr>
          <w:p w14:paraId="665B15FE"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4</w:t>
            </w:r>
          </w:p>
        </w:tc>
        <w:tc>
          <w:tcPr>
            <w:tcW w:w="1467" w:type="pct"/>
          </w:tcPr>
          <w:p w14:paraId="4F678CFC" w14:textId="77777777" w:rsidR="008F4F5F" w:rsidRPr="00813404" w:rsidRDefault="008F4F5F" w:rsidP="00813404">
            <w:pPr>
              <w:widowControl w:val="0"/>
              <w:autoSpaceDE w:val="0"/>
              <w:autoSpaceDN w:val="0"/>
              <w:adjustRightInd w:val="0"/>
              <w:spacing w:after="120" w:line="240" w:lineRule="auto"/>
              <w:rPr>
                <w:rFonts w:ascii="Calibri" w:hAnsi="Calibri" w:cs="Arial"/>
                <w:sz w:val="24"/>
                <w:szCs w:val="24"/>
                <w:lang w:val="ro-RO"/>
              </w:rPr>
            </w:pPr>
            <w:r w:rsidRPr="00813404">
              <w:rPr>
                <w:rFonts w:ascii="Calibri" w:hAnsi="Calibri" w:cs="Arial"/>
                <w:sz w:val="24"/>
                <w:szCs w:val="24"/>
                <w:lang w:val="ro-RO"/>
              </w:rPr>
              <w:t>NPE - (Nonylphenol)</w:t>
            </w:r>
          </w:p>
        </w:tc>
        <w:tc>
          <w:tcPr>
            <w:tcW w:w="705" w:type="pct"/>
            <w:vAlign w:val="center"/>
          </w:tcPr>
          <w:p w14:paraId="529885F9"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 xml:space="preserve"> </w:t>
            </w:r>
            <w:r w:rsidRPr="00813404">
              <w:rPr>
                <w:rFonts w:ascii="Calibri" w:hAnsi="Calibri" w:cs="Arial"/>
                <w:sz w:val="24"/>
                <w:szCs w:val="24"/>
                <w:lang w:val="ro-RO"/>
              </w:rPr>
              <w:softHyphen/>
            </w:r>
          </w:p>
        </w:tc>
        <w:tc>
          <w:tcPr>
            <w:tcW w:w="687" w:type="pct"/>
            <w:vAlign w:val="center"/>
          </w:tcPr>
          <w:p w14:paraId="405886E9"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softHyphen/>
            </w:r>
          </w:p>
        </w:tc>
        <w:tc>
          <w:tcPr>
            <w:tcW w:w="644" w:type="pct"/>
          </w:tcPr>
          <w:p w14:paraId="1F3C703D"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 xml:space="preserve">50 </w:t>
            </w:r>
          </w:p>
        </w:tc>
        <w:tc>
          <w:tcPr>
            <w:tcW w:w="593" w:type="pct"/>
            <w:vAlign w:val="center"/>
          </w:tcPr>
          <w:p w14:paraId="6CAA9499"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w:t>
            </w:r>
          </w:p>
        </w:tc>
        <w:tc>
          <w:tcPr>
            <w:tcW w:w="574" w:type="pct"/>
            <w:vAlign w:val="center"/>
          </w:tcPr>
          <w:p w14:paraId="67139383"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softHyphen/>
            </w:r>
          </w:p>
        </w:tc>
      </w:tr>
      <w:tr w:rsidR="008F4F5F" w:rsidRPr="00813404" w14:paraId="7497E099" w14:textId="77777777" w:rsidTr="008F4F5F">
        <w:trPr>
          <w:jc w:val="center"/>
        </w:trPr>
        <w:tc>
          <w:tcPr>
            <w:tcW w:w="329" w:type="pct"/>
          </w:tcPr>
          <w:p w14:paraId="59674CBB"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5</w:t>
            </w:r>
          </w:p>
        </w:tc>
        <w:tc>
          <w:tcPr>
            <w:tcW w:w="1467" w:type="pct"/>
            <w:vAlign w:val="center"/>
          </w:tcPr>
          <w:p w14:paraId="6AF794A6" w14:textId="77777777" w:rsidR="008F4F5F" w:rsidRPr="00813404" w:rsidRDefault="008F4F5F" w:rsidP="00813404">
            <w:pPr>
              <w:widowControl w:val="0"/>
              <w:autoSpaceDE w:val="0"/>
              <w:autoSpaceDN w:val="0"/>
              <w:adjustRightInd w:val="0"/>
              <w:spacing w:after="120" w:line="240" w:lineRule="auto"/>
              <w:rPr>
                <w:rFonts w:ascii="Calibri" w:hAnsi="Calibri" w:cs="Arial"/>
                <w:sz w:val="24"/>
                <w:szCs w:val="24"/>
                <w:lang w:val="ro-RO"/>
              </w:rPr>
            </w:pPr>
            <w:r w:rsidRPr="00813404">
              <w:rPr>
                <w:rFonts w:ascii="Calibri" w:hAnsi="Calibri" w:cs="Arial"/>
                <w:sz w:val="24"/>
                <w:szCs w:val="24"/>
                <w:lang w:val="ro-RO"/>
              </w:rPr>
              <w:t>PAH - (Polycyclic Aromatic Hydrocarbons)</w:t>
            </w:r>
          </w:p>
        </w:tc>
        <w:tc>
          <w:tcPr>
            <w:tcW w:w="705" w:type="pct"/>
            <w:vAlign w:val="center"/>
          </w:tcPr>
          <w:p w14:paraId="370E81AB"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 xml:space="preserve"> </w:t>
            </w:r>
            <w:r w:rsidRPr="00813404">
              <w:rPr>
                <w:rFonts w:ascii="Calibri" w:hAnsi="Calibri" w:cs="Arial"/>
                <w:sz w:val="24"/>
                <w:szCs w:val="24"/>
                <w:lang w:val="ro-RO"/>
              </w:rPr>
              <w:softHyphen/>
            </w:r>
          </w:p>
        </w:tc>
        <w:tc>
          <w:tcPr>
            <w:tcW w:w="687" w:type="pct"/>
            <w:vAlign w:val="center"/>
          </w:tcPr>
          <w:p w14:paraId="42913D2F"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 xml:space="preserve">5 </w:t>
            </w:r>
          </w:p>
        </w:tc>
        <w:tc>
          <w:tcPr>
            <w:tcW w:w="644" w:type="pct"/>
            <w:vAlign w:val="center"/>
          </w:tcPr>
          <w:p w14:paraId="58E51987"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 xml:space="preserve">6 </w:t>
            </w:r>
          </w:p>
        </w:tc>
        <w:tc>
          <w:tcPr>
            <w:tcW w:w="593" w:type="pct"/>
            <w:vAlign w:val="center"/>
          </w:tcPr>
          <w:p w14:paraId="681127A2"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w:t>
            </w:r>
          </w:p>
        </w:tc>
        <w:tc>
          <w:tcPr>
            <w:tcW w:w="574" w:type="pct"/>
            <w:vAlign w:val="center"/>
          </w:tcPr>
          <w:p w14:paraId="752A58A6"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softHyphen/>
            </w:r>
          </w:p>
        </w:tc>
      </w:tr>
      <w:tr w:rsidR="008F4F5F" w:rsidRPr="00813404" w14:paraId="6A302087" w14:textId="77777777" w:rsidTr="008F4F5F">
        <w:trPr>
          <w:jc w:val="center"/>
        </w:trPr>
        <w:tc>
          <w:tcPr>
            <w:tcW w:w="329" w:type="pct"/>
          </w:tcPr>
          <w:p w14:paraId="01903703"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6</w:t>
            </w:r>
          </w:p>
        </w:tc>
        <w:tc>
          <w:tcPr>
            <w:tcW w:w="1467" w:type="pct"/>
          </w:tcPr>
          <w:p w14:paraId="149B1116" w14:textId="77777777" w:rsidR="008F4F5F" w:rsidRPr="00813404" w:rsidRDefault="008F4F5F" w:rsidP="00813404">
            <w:pPr>
              <w:widowControl w:val="0"/>
              <w:autoSpaceDE w:val="0"/>
              <w:autoSpaceDN w:val="0"/>
              <w:adjustRightInd w:val="0"/>
              <w:spacing w:after="120" w:line="240" w:lineRule="auto"/>
              <w:rPr>
                <w:rFonts w:ascii="Calibri" w:hAnsi="Calibri" w:cs="Arial"/>
                <w:sz w:val="24"/>
                <w:szCs w:val="24"/>
                <w:lang w:val="ro-RO"/>
              </w:rPr>
            </w:pPr>
            <w:r w:rsidRPr="00813404">
              <w:rPr>
                <w:rFonts w:ascii="Calibri" w:hAnsi="Calibri" w:cs="Arial"/>
                <w:sz w:val="24"/>
                <w:szCs w:val="24"/>
                <w:lang w:val="ro-RO"/>
              </w:rPr>
              <w:t>PCB - (Polychlorinated Biphenyls) (Kongenere 28, 52, 101, 118, 138, 153, 180)</w:t>
            </w:r>
          </w:p>
        </w:tc>
        <w:tc>
          <w:tcPr>
            <w:tcW w:w="705" w:type="pct"/>
            <w:vAlign w:val="center"/>
          </w:tcPr>
          <w:p w14:paraId="1BEB25CE"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 xml:space="preserve"> </w:t>
            </w:r>
            <w:r w:rsidRPr="00813404">
              <w:rPr>
                <w:rFonts w:ascii="Calibri" w:hAnsi="Calibri" w:cs="Arial"/>
                <w:sz w:val="24"/>
                <w:szCs w:val="24"/>
                <w:lang w:val="ro-RO"/>
              </w:rPr>
              <w:softHyphen/>
            </w:r>
          </w:p>
        </w:tc>
        <w:tc>
          <w:tcPr>
            <w:tcW w:w="687" w:type="pct"/>
            <w:vAlign w:val="center"/>
          </w:tcPr>
          <w:p w14:paraId="27160047"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 xml:space="preserve">0.8 </w:t>
            </w:r>
          </w:p>
        </w:tc>
        <w:tc>
          <w:tcPr>
            <w:tcW w:w="644" w:type="pct"/>
            <w:vAlign w:val="center"/>
          </w:tcPr>
          <w:p w14:paraId="12157AFA"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 xml:space="preserve">0.8 </w:t>
            </w:r>
          </w:p>
        </w:tc>
        <w:tc>
          <w:tcPr>
            <w:tcW w:w="593" w:type="pct"/>
            <w:vAlign w:val="center"/>
          </w:tcPr>
          <w:p w14:paraId="5D1B761D"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w:t>
            </w:r>
          </w:p>
        </w:tc>
        <w:tc>
          <w:tcPr>
            <w:tcW w:w="574" w:type="pct"/>
            <w:vAlign w:val="center"/>
          </w:tcPr>
          <w:p w14:paraId="018F1BF4"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softHyphen/>
            </w:r>
          </w:p>
        </w:tc>
      </w:tr>
      <w:tr w:rsidR="008F4F5F" w:rsidRPr="00813404" w14:paraId="17C459FB" w14:textId="77777777" w:rsidTr="008F4F5F">
        <w:trPr>
          <w:jc w:val="center"/>
        </w:trPr>
        <w:tc>
          <w:tcPr>
            <w:tcW w:w="329" w:type="pct"/>
          </w:tcPr>
          <w:p w14:paraId="535CC06C"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7</w:t>
            </w:r>
          </w:p>
        </w:tc>
        <w:tc>
          <w:tcPr>
            <w:tcW w:w="1467" w:type="pct"/>
          </w:tcPr>
          <w:p w14:paraId="284ECB53" w14:textId="77777777" w:rsidR="008F4F5F" w:rsidRPr="00813404" w:rsidRDefault="008F4F5F" w:rsidP="00813404">
            <w:pPr>
              <w:widowControl w:val="0"/>
              <w:autoSpaceDE w:val="0"/>
              <w:autoSpaceDN w:val="0"/>
              <w:adjustRightInd w:val="0"/>
              <w:spacing w:after="120" w:line="240" w:lineRule="auto"/>
              <w:rPr>
                <w:rFonts w:ascii="Calibri" w:hAnsi="Calibri" w:cs="Arial"/>
                <w:sz w:val="24"/>
                <w:szCs w:val="24"/>
                <w:lang w:val="ro-RO"/>
              </w:rPr>
            </w:pPr>
            <w:r w:rsidRPr="00813404">
              <w:rPr>
                <w:rFonts w:ascii="Calibri" w:hAnsi="Calibri" w:cs="Arial"/>
                <w:sz w:val="24"/>
                <w:szCs w:val="24"/>
                <w:lang w:val="ro-RO"/>
              </w:rPr>
              <w:t xml:space="preserve">PCDD/-F - (Polychlorinated Dibenzodioxins and Dibenzofurans) </w:t>
            </w:r>
          </w:p>
        </w:tc>
        <w:tc>
          <w:tcPr>
            <w:tcW w:w="705" w:type="pct"/>
            <w:vAlign w:val="center"/>
          </w:tcPr>
          <w:p w14:paraId="71DAEBB1"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w:t>
            </w:r>
          </w:p>
        </w:tc>
        <w:tc>
          <w:tcPr>
            <w:tcW w:w="687" w:type="pct"/>
            <w:vAlign w:val="center"/>
          </w:tcPr>
          <w:p w14:paraId="7690DC82"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softHyphen/>
            </w:r>
          </w:p>
        </w:tc>
        <w:tc>
          <w:tcPr>
            <w:tcW w:w="644" w:type="pct"/>
            <w:vAlign w:val="center"/>
          </w:tcPr>
          <w:p w14:paraId="2E686721"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 xml:space="preserve">100 </w:t>
            </w:r>
          </w:p>
        </w:tc>
        <w:tc>
          <w:tcPr>
            <w:tcW w:w="593" w:type="pct"/>
            <w:vAlign w:val="center"/>
          </w:tcPr>
          <w:p w14:paraId="76493939"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w:t>
            </w:r>
          </w:p>
        </w:tc>
        <w:tc>
          <w:tcPr>
            <w:tcW w:w="574" w:type="pct"/>
            <w:vAlign w:val="center"/>
          </w:tcPr>
          <w:p w14:paraId="7225308C" w14:textId="77777777" w:rsidR="008F4F5F" w:rsidRPr="00813404" w:rsidRDefault="008F4F5F" w:rsidP="00813404">
            <w:pPr>
              <w:widowControl w:val="0"/>
              <w:autoSpaceDE w:val="0"/>
              <w:autoSpaceDN w:val="0"/>
              <w:adjustRightInd w:val="0"/>
              <w:spacing w:after="120" w:line="240" w:lineRule="auto"/>
              <w:jc w:val="center"/>
              <w:rPr>
                <w:rFonts w:ascii="Calibri" w:hAnsi="Calibri" w:cs="Arial"/>
                <w:sz w:val="24"/>
                <w:szCs w:val="24"/>
                <w:lang w:val="ro-RO"/>
              </w:rPr>
            </w:pPr>
            <w:r w:rsidRPr="00813404">
              <w:rPr>
                <w:rFonts w:ascii="Calibri" w:hAnsi="Calibri" w:cs="Arial"/>
                <w:sz w:val="24"/>
                <w:szCs w:val="24"/>
                <w:lang w:val="ro-RO"/>
              </w:rPr>
              <w:t>-</w:t>
            </w:r>
          </w:p>
        </w:tc>
      </w:tr>
    </w:tbl>
    <w:p w14:paraId="62BCB40B" w14:textId="77777777" w:rsidR="008F4F5F" w:rsidRPr="00813404" w:rsidRDefault="008F4F5F" w:rsidP="00813404">
      <w:pPr>
        <w:pStyle w:val="textdocument"/>
        <w:spacing w:before="0" w:line="240" w:lineRule="auto"/>
        <w:rPr>
          <w:rFonts w:ascii="Calibri" w:hAnsi="Calibri"/>
          <w:sz w:val="24"/>
          <w:szCs w:val="24"/>
        </w:rPr>
      </w:pPr>
      <w:r w:rsidRPr="00813404">
        <w:rPr>
          <w:rFonts w:ascii="Calibri" w:hAnsi="Calibri"/>
          <w:sz w:val="24"/>
          <w:szCs w:val="24"/>
        </w:rPr>
        <w:t>Prin Normele tehnice privind protecţia mediului şi în special a solurilor, când se utilizează nămolurile de epurare în agricultură, aprobate prin Ordinul 344/2004 se stabilesc:</w:t>
      </w:r>
    </w:p>
    <w:p w14:paraId="7C53FD3C" w14:textId="77777777" w:rsidR="008F4F5F" w:rsidRPr="00813404" w:rsidRDefault="008F4F5F" w:rsidP="00813404">
      <w:pPr>
        <w:pStyle w:val="bullet"/>
        <w:spacing w:before="0" w:line="240" w:lineRule="auto"/>
        <w:rPr>
          <w:rFonts w:ascii="Calibri" w:hAnsi="Calibri"/>
          <w:sz w:val="24"/>
          <w:szCs w:val="24"/>
        </w:rPr>
      </w:pPr>
      <w:r w:rsidRPr="00813404">
        <w:rPr>
          <w:rFonts w:ascii="Calibri" w:hAnsi="Calibri"/>
          <w:sz w:val="24"/>
          <w:szCs w:val="24"/>
        </w:rPr>
        <w:t>caracteristicile nămolului pentru a fi utilizat în agricultură (valorile maxime admisibile pentru concentraţiile metalelor grele, valorile limită pentru cantităţile de metale grele introduse în sol pe unitatea de zonă şi unitatea de timp);</w:t>
      </w:r>
    </w:p>
    <w:p w14:paraId="3D26CE93" w14:textId="77777777" w:rsidR="008F4F5F" w:rsidRPr="00813404" w:rsidRDefault="008F4F5F" w:rsidP="00813404">
      <w:pPr>
        <w:pStyle w:val="textdocument"/>
        <w:spacing w:before="0" w:line="240" w:lineRule="auto"/>
        <w:rPr>
          <w:rFonts w:ascii="Calibri" w:hAnsi="Calibri"/>
          <w:sz w:val="24"/>
          <w:szCs w:val="24"/>
        </w:rPr>
      </w:pPr>
      <w:r w:rsidRPr="00813404">
        <w:rPr>
          <w:rFonts w:ascii="Calibri" w:hAnsi="Calibri"/>
          <w:sz w:val="24"/>
          <w:szCs w:val="24"/>
        </w:rPr>
        <w:t>Valorile maxime admisibile de metale grele care pot fi aplicate pe sol pe baza unei medii de 10 ani sunt în conformitate cu tabelul următor:</w:t>
      </w:r>
    </w:p>
    <w:p w14:paraId="14CFA6E9" w14:textId="77777777" w:rsidR="00706940" w:rsidRPr="00813404" w:rsidRDefault="00706940" w:rsidP="00813404">
      <w:pPr>
        <w:pStyle w:val="Caption"/>
        <w:spacing w:after="120" w:line="240" w:lineRule="auto"/>
        <w:jc w:val="right"/>
        <w:rPr>
          <w:rFonts w:ascii="Calibri" w:hAnsi="Calibri"/>
          <w:sz w:val="24"/>
          <w:szCs w:val="24"/>
          <w:lang w:val="ro-RO"/>
        </w:rPr>
      </w:pPr>
      <w:bookmarkStart w:id="9" w:name="_Toc282257173"/>
      <w:bookmarkStart w:id="10" w:name="_Toc360622721"/>
    </w:p>
    <w:p w14:paraId="7D42F363" w14:textId="77777777" w:rsidR="00706940" w:rsidRPr="00813404" w:rsidRDefault="00706940" w:rsidP="00813404">
      <w:pPr>
        <w:pStyle w:val="Caption"/>
        <w:spacing w:after="120" w:line="240" w:lineRule="auto"/>
        <w:jc w:val="right"/>
        <w:rPr>
          <w:rFonts w:ascii="Calibri" w:hAnsi="Calibri"/>
          <w:sz w:val="24"/>
          <w:szCs w:val="24"/>
          <w:lang w:val="ro-RO"/>
        </w:rPr>
      </w:pPr>
    </w:p>
    <w:p w14:paraId="0C800664" w14:textId="77777777" w:rsidR="008F4F5F" w:rsidRPr="00813404" w:rsidRDefault="008F4F5F" w:rsidP="00813404">
      <w:pPr>
        <w:pStyle w:val="Caption"/>
        <w:spacing w:after="120" w:line="240" w:lineRule="auto"/>
        <w:jc w:val="left"/>
        <w:rPr>
          <w:rFonts w:ascii="Calibri" w:hAnsi="Calibri"/>
          <w:b w:val="0"/>
          <w:bCs/>
          <w:sz w:val="24"/>
          <w:szCs w:val="24"/>
          <w:lang w:val="ro-RO"/>
        </w:rPr>
      </w:pPr>
      <w:r w:rsidRPr="00813404">
        <w:rPr>
          <w:rFonts w:ascii="Calibri" w:hAnsi="Calibri"/>
          <w:sz w:val="24"/>
          <w:szCs w:val="24"/>
          <w:lang w:val="ro-RO"/>
        </w:rPr>
        <w:t xml:space="preserve">Tabel </w:t>
      </w:r>
      <w:r w:rsidR="00706940" w:rsidRPr="00813404">
        <w:rPr>
          <w:rFonts w:ascii="Calibri" w:hAnsi="Calibri"/>
          <w:sz w:val="24"/>
          <w:szCs w:val="24"/>
          <w:lang w:val="ro-RO"/>
        </w:rPr>
        <w:t>6</w:t>
      </w:r>
      <w:r w:rsidRPr="00813404">
        <w:rPr>
          <w:rFonts w:ascii="Calibri" w:hAnsi="Calibri"/>
          <w:sz w:val="24"/>
          <w:szCs w:val="24"/>
          <w:lang w:val="ro-RO"/>
        </w:rPr>
        <w:t xml:space="preserve">. </w:t>
      </w:r>
      <w:r w:rsidRPr="00813404">
        <w:rPr>
          <w:rFonts w:ascii="Calibri" w:hAnsi="Calibri"/>
          <w:b w:val="0"/>
          <w:bCs/>
          <w:sz w:val="24"/>
          <w:szCs w:val="24"/>
          <w:lang w:val="ro-RO"/>
        </w:rPr>
        <w:t>Valori maxim admisibile de metale grele aplicabile pe sol pe unitatea de suprafata si pe un an (kg/ha/an).</w:t>
      </w:r>
      <w:bookmarkEnd w:id="9"/>
      <w:bookmarkEnd w:id="10"/>
      <w:r w:rsidRPr="00813404">
        <w:rPr>
          <w:rFonts w:ascii="Calibri" w:hAnsi="Calibri"/>
          <w:b w:val="0"/>
          <w:bCs/>
          <w:sz w:val="24"/>
          <w:szCs w:val="24"/>
          <w:lang w:val="ro-RO"/>
        </w:rPr>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40" w:type="dxa"/>
          <w:right w:w="40" w:type="dxa"/>
        </w:tblCellMar>
        <w:tblLook w:val="0000" w:firstRow="0" w:lastRow="0" w:firstColumn="0" w:lastColumn="0" w:noHBand="0" w:noVBand="0"/>
      </w:tblPr>
      <w:tblGrid>
        <w:gridCol w:w="520"/>
        <w:gridCol w:w="4360"/>
        <w:gridCol w:w="4114"/>
      </w:tblGrid>
      <w:tr w:rsidR="008F4F5F" w:rsidRPr="00813404" w14:paraId="47D4FBD5" w14:textId="77777777" w:rsidTr="00813404">
        <w:trPr>
          <w:tblHeader/>
          <w:jc w:val="center"/>
        </w:trPr>
        <w:tc>
          <w:tcPr>
            <w:tcW w:w="289" w:type="pct"/>
            <w:shd w:val="clear" w:color="auto" w:fill="2E74B5" w:themeFill="accent1" w:themeFillShade="BF"/>
          </w:tcPr>
          <w:p w14:paraId="2681F3AF" w14:textId="77777777" w:rsidR="008F4F5F" w:rsidRPr="00813404" w:rsidRDefault="008F4F5F" w:rsidP="00813404">
            <w:pPr>
              <w:spacing w:after="120" w:line="240" w:lineRule="auto"/>
              <w:jc w:val="center"/>
              <w:rPr>
                <w:rFonts w:ascii="Calibri" w:hAnsi="Calibri" w:cs="Arial"/>
                <w:b/>
                <w:sz w:val="24"/>
                <w:szCs w:val="24"/>
                <w:lang w:val="ro-RO"/>
              </w:rPr>
            </w:pPr>
            <w:r w:rsidRPr="00813404">
              <w:rPr>
                <w:rFonts w:ascii="Calibri" w:hAnsi="Calibri" w:cs="Arial"/>
                <w:b/>
                <w:sz w:val="24"/>
                <w:szCs w:val="24"/>
                <w:lang w:val="ro-RO"/>
              </w:rPr>
              <w:t>Nr. crt.</w:t>
            </w:r>
          </w:p>
        </w:tc>
        <w:tc>
          <w:tcPr>
            <w:tcW w:w="2424" w:type="pct"/>
            <w:shd w:val="clear" w:color="auto" w:fill="2E74B5" w:themeFill="accent1" w:themeFillShade="BF"/>
            <w:vAlign w:val="center"/>
          </w:tcPr>
          <w:p w14:paraId="626E53BE" w14:textId="77777777" w:rsidR="008F4F5F" w:rsidRPr="00813404" w:rsidRDefault="008F4F5F" w:rsidP="00813404">
            <w:pPr>
              <w:spacing w:after="120" w:line="240" w:lineRule="auto"/>
              <w:jc w:val="center"/>
              <w:rPr>
                <w:rFonts w:ascii="Calibri" w:hAnsi="Calibri" w:cs="Arial"/>
                <w:b/>
                <w:sz w:val="24"/>
                <w:szCs w:val="24"/>
                <w:lang w:val="ro-RO"/>
              </w:rPr>
            </w:pPr>
            <w:r w:rsidRPr="00813404">
              <w:rPr>
                <w:rFonts w:ascii="Calibri" w:hAnsi="Calibri" w:cs="Arial"/>
                <w:b/>
                <w:sz w:val="24"/>
                <w:szCs w:val="24"/>
                <w:lang w:val="ro-RO"/>
              </w:rPr>
              <w:t>Parametru</w:t>
            </w:r>
          </w:p>
        </w:tc>
        <w:tc>
          <w:tcPr>
            <w:tcW w:w="2287" w:type="pct"/>
            <w:shd w:val="clear" w:color="auto" w:fill="2E74B5" w:themeFill="accent1" w:themeFillShade="BF"/>
            <w:vAlign w:val="center"/>
          </w:tcPr>
          <w:p w14:paraId="3D8F91B1" w14:textId="77777777" w:rsidR="008F4F5F" w:rsidRPr="00813404" w:rsidRDefault="008F4F5F" w:rsidP="00813404">
            <w:pPr>
              <w:spacing w:after="120" w:line="240" w:lineRule="auto"/>
              <w:jc w:val="center"/>
              <w:rPr>
                <w:rFonts w:ascii="Calibri" w:hAnsi="Calibri" w:cs="Arial"/>
                <w:b/>
                <w:sz w:val="24"/>
                <w:szCs w:val="24"/>
                <w:lang w:val="ro-RO"/>
              </w:rPr>
            </w:pPr>
            <w:r w:rsidRPr="00813404">
              <w:rPr>
                <w:rFonts w:ascii="Calibri" w:hAnsi="Calibri" w:cs="Arial"/>
                <w:b/>
                <w:sz w:val="24"/>
                <w:szCs w:val="24"/>
                <w:lang w:val="ro-RO"/>
              </w:rPr>
              <w:t>Valoare limita</w:t>
            </w:r>
          </w:p>
        </w:tc>
      </w:tr>
      <w:tr w:rsidR="008F4F5F" w:rsidRPr="00813404" w14:paraId="18EB2EDA" w14:textId="77777777" w:rsidTr="008F4F5F">
        <w:trPr>
          <w:jc w:val="center"/>
        </w:trPr>
        <w:tc>
          <w:tcPr>
            <w:tcW w:w="289" w:type="pct"/>
          </w:tcPr>
          <w:p w14:paraId="50CDEDA0"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1</w:t>
            </w:r>
          </w:p>
        </w:tc>
        <w:tc>
          <w:tcPr>
            <w:tcW w:w="2424" w:type="pct"/>
          </w:tcPr>
          <w:p w14:paraId="0721E566" w14:textId="77777777" w:rsidR="008F4F5F" w:rsidRPr="00813404" w:rsidRDefault="008F4F5F" w:rsidP="00813404">
            <w:pPr>
              <w:spacing w:after="120" w:line="240" w:lineRule="auto"/>
              <w:jc w:val="both"/>
              <w:rPr>
                <w:rFonts w:ascii="Calibri" w:hAnsi="Calibri" w:cs="Arial"/>
                <w:sz w:val="24"/>
                <w:szCs w:val="24"/>
                <w:lang w:val="ro-RO"/>
              </w:rPr>
            </w:pPr>
            <w:r w:rsidRPr="00813404">
              <w:rPr>
                <w:rFonts w:ascii="Calibri" w:hAnsi="Calibri" w:cs="Arial"/>
                <w:sz w:val="24"/>
                <w:szCs w:val="24"/>
                <w:lang w:val="ro-RO"/>
              </w:rPr>
              <w:t>Cadmiu</w:t>
            </w:r>
          </w:p>
        </w:tc>
        <w:tc>
          <w:tcPr>
            <w:tcW w:w="2287" w:type="pct"/>
          </w:tcPr>
          <w:p w14:paraId="3A6A3E77" w14:textId="77777777" w:rsidR="008F4F5F" w:rsidRPr="00813404" w:rsidRDefault="008F4F5F" w:rsidP="00813404">
            <w:pPr>
              <w:spacing w:after="120" w:line="240" w:lineRule="auto"/>
              <w:jc w:val="center"/>
              <w:rPr>
                <w:rFonts w:ascii="Calibri" w:hAnsi="Calibri" w:cs="Arial"/>
                <w:sz w:val="24"/>
                <w:szCs w:val="24"/>
                <w:lang w:val="ro-RO" w:eastAsia="de-DE"/>
              </w:rPr>
            </w:pPr>
            <w:r w:rsidRPr="00813404">
              <w:rPr>
                <w:rFonts w:ascii="Calibri" w:hAnsi="Calibri" w:cs="Arial"/>
                <w:sz w:val="24"/>
                <w:szCs w:val="24"/>
                <w:lang w:val="ro-RO" w:eastAsia="de-DE"/>
              </w:rPr>
              <w:t>0.15</w:t>
            </w:r>
          </w:p>
        </w:tc>
      </w:tr>
      <w:tr w:rsidR="008F4F5F" w:rsidRPr="00813404" w14:paraId="4FCF0CC4" w14:textId="77777777" w:rsidTr="008F4F5F">
        <w:trPr>
          <w:jc w:val="center"/>
        </w:trPr>
        <w:tc>
          <w:tcPr>
            <w:tcW w:w="289" w:type="pct"/>
          </w:tcPr>
          <w:p w14:paraId="11712FF3"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2</w:t>
            </w:r>
          </w:p>
        </w:tc>
        <w:tc>
          <w:tcPr>
            <w:tcW w:w="2424" w:type="pct"/>
          </w:tcPr>
          <w:p w14:paraId="3E492D15" w14:textId="77777777" w:rsidR="008F4F5F" w:rsidRPr="00813404" w:rsidRDefault="008F4F5F" w:rsidP="00813404">
            <w:pPr>
              <w:spacing w:after="120" w:line="240" w:lineRule="auto"/>
              <w:jc w:val="both"/>
              <w:rPr>
                <w:rFonts w:ascii="Calibri" w:hAnsi="Calibri" w:cs="Arial"/>
                <w:sz w:val="24"/>
                <w:szCs w:val="24"/>
                <w:lang w:val="ro-RO"/>
              </w:rPr>
            </w:pPr>
            <w:r w:rsidRPr="00813404">
              <w:rPr>
                <w:rFonts w:ascii="Calibri" w:hAnsi="Calibri" w:cs="Arial"/>
                <w:sz w:val="24"/>
                <w:szCs w:val="24"/>
                <w:lang w:val="ro-RO"/>
              </w:rPr>
              <w:t>Cupru</w:t>
            </w:r>
          </w:p>
        </w:tc>
        <w:tc>
          <w:tcPr>
            <w:tcW w:w="2287" w:type="pct"/>
          </w:tcPr>
          <w:p w14:paraId="18535420" w14:textId="77777777" w:rsidR="008F4F5F" w:rsidRPr="00813404" w:rsidRDefault="008F4F5F" w:rsidP="00813404">
            <w:pPr>
              <w:spacing w:after="120" w:line="240" w:lineRule="auto"/>
              <w:jc w:val="center"/>
              <w:rPr>
                <w:rFonts w:ascii="Calibri" w:hAnsi="Calibri" w:cs="Arial"/>
                <w:sz w:val="24"/>
                <w:szCs w:val="24"/>
                <w:lang w:val="ro-RO" w:eastAsia="de-DE"/>
              </w:rPr>
            </w:pPr>
            <w:r w:rsidRPr="00813404">
              <w:rPr>
                <w:rFonts w:ascii="Calibri" w:hAnsi="Calibri" w:cs="Arial"/>
                <w:sz w:val="24"/>
                <w:szCs w:val="24"/>
                <w:lang w:val="ro-RO" w:eastAsia="de-DE"/>
              </w:rPr>
              <w:t>12</w:t>
            </w:r>
          </w:p>
        </w:tc>
      </w:tr>
      <w:tr w:rsidR="008F4F5F" w:rsidRPr="00813404" w14:paraId="49E1D386" w14:textId="77777777" w:rsidTr="008F4F5F">
        <w:trPr>
          <w:jc w:val="center"/>
        </w:trPr>
        <w:tc>
          <w:tcPr>
            <w:tcW w:w="289" w:type="pct"/>
          </w:tcPr>
          <w:p w14:paraId="55299D6F"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3</w:t>
            </w:r>
          </w:p>
        </w:tc>
        <w:tc>
          <w:tcPr>
            <w:tcW w:w="2424" w:type="pct"/>
          </w:tcPr>
          <w:p w14:paraId="38898A2F" w14:textId="77777777" w:rsidR="008F4F5F" w:rsidRPr="00813404" w:rsidRDefault="008F4F5F" w:rsidP="00813404">
            <w:pPr>
              <w:spacing w:after="120" w:line="240" w:lineRule="auto"/>
              <w:jc w:val="both"/>
              <w:rPr>
                <w:rFonts w:ascii="Calibri" w:hAnsi="Calibri" w:cs="Arial"/>
                <w:sz w:val="24"/>
                <w:szCs w:val="24"/>
                <w:lang w:val="ro-RO"/>
              </w:rPr>
            </w:pPr>
            <w:r w:rsidRPr="00813404">
              <w:rPr>
                <w:rFonts w:ascii="Calibri" w:hAnsi="Calibri" w:cs="Arial"/>
                <w:sz w:val="24"/>
                <w:szCs w:val="24"/>
                <w:lang w:val="ro-RO"/>
              </w:rPr>
              <w:t>Nichel</w:t>
            </w:r>
          </w:p>
        </w:tc>
        <w:tc>
          <w:tcPr>
            <w:tcW w:w="2287" w:type="pct"/>
          </w:tcPr>
          <w:p w14:paraId="0F870545" w14:textId="77777777" w:rsidR="008F4F5F" w:rsidRPr="00813404" w:rsidRDefault="008F4F5F" w:rsidP="00813404">
            <w:pPr>
              <w:spacing w:after="120" w:line="240" w:lineRule="auto"/>
              <w:jc w:val="center"/>
              <w:rPr>
                <w:rFonts w:ascii="Calibri" w:hAnsi="Calibri" w:cs="Arial"/>
                <w:sz w:val="24"/>
                <w:szCs w:val="24"/>
                <w:lang w:val="ro-RO" w:eastAsia="de-DE"/>
              </w:rPr>
            </w:pPr>
            <w:r w:rsidRPr="00813404">
              <w:rPr>
                <w:rFonts w:ascii="Calibri" w:hAnsi="Calibri" w:cs="Arial"/>
                <w:sz w:val="24"/>
                <w:szCs w:val="24"/>
                <w:lang w:val="ro-RO" w:eastAsia="de-DE"/>
              </w:rPr>
              <w:t>3</w:t>
            </w:r>
          </w:p>
        </w:tc>
      </w:tr>
      <w:tr w:rsidR="008F4F5F" w:rsidRPr="00813404" w14:paraId="4AB93370" w14:textId="77777777" w:rsidTr="008F4F5F">
        <w:trPr>
          <w:jc w:val="center"/>
        </w:trPr>
        <w:tc>
          <w:tcPr>
            <w:tcW w:w="289" w:type="pct"/>
          </w:tcPr>
          <w:p w14:paraId="777CA301"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lastRenderedPageBreak/>
              <w:t>4</w:t>
            </w:r>
          </w:p>
        </w:tc>
        <w:tc>
          <w:tcPr>
            <w:tcW w:w="2424" w:type="pct"/>
          </w:tcPr>
          <w:p w14:paraId="038649B7" w14:textId="77777777" w:rsidR="008F4F5F" w:rsidRPr="00813404" w:rsidRDefault="008F4F5F" w:rsidP="00813404">
            <w:pPr>
              <w:spacing w:after="120" w:line="240" w:lineRule="auto"/>
              <w:jc w:val="both"/>
              <w:rPr>
                <w:rFonts w:ascii="Calibri" w:hAnsi="Calibri" w:cs="Arial"/>
                <w:sz w:val="24"/>
                <w:szCs w:val="24"/>
                <w:lang w:val="ro-RO"/>
              </w:rPr>
            </w:pPr>
            <w:r w:rsidRPr="00813404">
              <w:rPr>
                <w:rFonts w:ascii="Calibri" w:hAnsi="Calibri" w:cs="Arial"/>
                <w:sz w:val="24"/>
                <w:szCs w:val="24"/>
                <w:lang w:val="ro-RO"/>
              </w:rPr>
              <w:t>Plumb</w:t>
            </w:r>
          </w:p>
        </w:tc>
        <w:tc>
          <w:tcPr>
            <w:tcW w:w="2287" w:type="pct"/>
          </w:tcPr>
          <w:p w14:paraId="51C697C5" w14:textId="77777777" w:rsidR="008F4F5F" w:rsidRPr="00813404" w:rsidRDefault="008F4F5F" w:rsidP="00813404">
            <w:pPr>
              <w:spacing w:after="120" w:line="240" w:lineRule="auto"/>
              <w:jc w:val="center"/>
              <w:rPr>
                <w:rFonts w:ascii="Calibri" w:hAnsi="Calibri" w:cs="Arial"/>
                <w:sz w:val="24"/>
                <w:szCs w:val="24"/>
                <w:lang w:val="ro-RO" w:eastAsia="de-DE"/>
              </w:rPr>
            </w:pPr>
            <w:r w:rsidRPr="00813404">
              <w:rPr>
                <w:rFonts w:ascii="Calibri" w:hAnsi="Calibri" w:cs="Arial"/>
                <w:sz w:val="24"/>
                <w:szCs w:val="24"/>
                <w:lang w:val="ro-RO" w:eastAsia="de-DE"/>
              </w:rPr>
              <w:t>15</w:t>
            </w:r>
          </w:p>
        </w:tc>
      </w:tr>
      <w:tr w:rsidR="008F4F5F" w:rsidRPr="00813404" w14:paraId="009E984B" w14:textId="77777777" w:rsidTr="008F4F5F">
        <w:trPr>
          <w:jc w:val="center"/>
        </w:trPr>
        <w:tc>
          <w:tcPr>
            <w:tcW w:w="289" w:type="pct"/>
          </w:tcPr>
          <w:p w14:paraId="3DF7257B"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5</w:t>
            </w:r>
          </w:p>
        </w:tc>
        <w:tc>
          <w:tcPr>
            <w:tcW w:w="2424" w:type="pct"/>
          </w:tcPr>
          <w:p w14:paraId="4D65B8B3" w14:textId="77777777" w:rsidR="008F4F5F" w:rsidRPr="00813404" w:rsidRDefault="008F4F5F" w:rsidP="00813404">
            <w:pPr>
              <w:spacing w:after="120" w:line="240" w:lineRule="auto"/>
              <w:jc w:val="both"/>
              <w:rPr>
                <w:rFonts w:ascii="Calibri" w:hAnsi="Calibri" w:cs="Arial"/>
                <w:sz w:val="24"/>
                <w:szCs w:val="24"/>
                <w:lang w:val="ro-RO"/>
              </w:rPr>
            </w:pPr>
            <w:r w:rsidRPr="00813404">
              <w:rPr>
                <w:rFonts w:ascii="Calibri" w:hAnsi="Calibri" w:cs="Arial"/>
                <w:sz w:val="24"/>
                <w:szCs w:val="24"/>
                <w:lang w:val="ro-RO"/>
              </w:rPr>
              <w:t>Zinc</w:t>
            </w:r>
          </w:p>
        </w:tc>
        <w:tc>
          <w:tcPr>
            <w:tcW w:w="2287" w:type="pct"/>
          </w:tcPr>
          <w:p w14:paraId="526B7CC6" w14:textId="77777777" w:rsidR="008F4F5F" w:rsidRPr="00813404" w:rsidRDefault="008F4F5F" w:rsidP="00813404">
            <w:pPr>
              <w:spacing w:after="120" w:line="240" w:lineRule="auto"/>
              <w:jc w:val="center"/>
              <w:rPr>
                <w:rFonts w:ascii="Calibri" w:hAnsi="Calibri" w:cs="Arial"/>
                <w:sz w:val="24"/>
                <w:szCs w:val="24"/>
                <w:lang w:val="ro-RO" w:eastAsia="de-DE"/>
              </w:rPr>
            </w:pPr>
            <w:r w:rsidRPr="00813404">
              <w:rPr>
                <w:rFonts w:ascii="Calibri" w:hAnsi="Calibri" w:cs="Arial"/>
                <w:sz w:val="24"/>
                <w:szCs w:val="24"/>
                <w:lang w:val="ro-RO" w:eastAsia="de-DE"/>
              </w:rPr>
              <w:t>30</w:t>
            </w:r>
          </w:p>
        </w:tc>
      </w:tr>
      <w:tr w:rsidR="008F4F5F" w:rsidRPr="00813404" w14:paraId="43F090D8" w14:textId="77777777" w:rsidTr="008F4F5F">
        <w:trPr>
          <w:jc w:val="center"/>
        </w:trPr>
        <w:tc>
          <w:tcPr>
            <w:tcW w:w="289" w:type="pct"/>
          </w:tcPr>
          <w:p w14:paraId="5F4518FC"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6</w:t>
            </w:r>
          </w:p>
        </w:tc>
        <w:tc>
          <w:tcPr>
            <w:tcW w:w="2424" w:type="pct"/>
          </w:tcPr>
          <w:p w14:paraId="78DC6E09" w14:textId="77777777" w:rsidR="008F4F5F" w:rsidRPr="00813404" w:rsidRDefault="008F4F5F" w:rsidP="00813404">
            <w:pPr>
              <w:spacing w:after="120" w:line="240" w:lineRule="auto"/>
              <w:jc w:val="both"/>
              <w:rPr>
                <w:rFonts w:ascii="Calibri" w:hAnsi="Calibri" w:cs="Arial"/>
                <w:sz w:val="24"/>
                <w:szCs w:val="24"/>
                <w:lang w:val="ro-RO"/>
              </w:rPr>
            </w:pPr>
            <w:r w:rsidRPr="00813404">
              <w:rPr>
                <w:rFonts w:ascii="Calibri" w:hAnsi="Calibri" w:cs="Arial"/>
                <w:sz w:val="24"/>
                <w:szCs w:val="24"/>
                <w:lang w:val="ro-RO"/>
              </w:rPr>
              <w:t>Mercur</w:t>
            </w:r>
          </w:p>
        </w:tc>
        <w:tc>
          <w:tcPr>
            <w:tcW w:w="2287" w:type="pct"/>
          </w:tcPr>
          <w:p w14:paraId="3B76498E" w14:textId="77777777" w:rsidR="008F4F5F" w:rsidRPr="00813404" w:rsidRDefault="008F4F5F" w:rsidP="00813404">
            <w:pPr>
              <w:spacing w:after="120" w:line="240" w:lineRule="auto"/>
              <w:jc w:val="center"/>
              <w:rPr>
                <w:rFonts w:ascii="Calibri" w:hAnsi="Calibri" w:cs="Arial"/>
                <w:sz w:val="24"/>
                <w:szCs w:val="24"/>
                <w:lang w:val="ro-RO" w:eastAsia="de-DE"/>
              </w:rPr>
            </w:pPr>
            <w:r w:rsidRPr="00813404">
              <w:rPr>
                <w:rFonts w:ascii="Calibri" w:hAnsi="Calibri" w:cs="Arial"/>
                <w:sz w:val="24"/>
                <w:szCs w:val="24"/>
                <w:lang w:val="ro-RO" w:eastAsia="de-DE"/>
              </w:rPr>
              <w:t>0,1</w:t>
            </w:r>
          </w:p>
        </w:tc>
      </w:tr>
      <w:tr w:rsidR="008F4F5F" w:rsidRPr="00813404" w14:paraId="31F29E4A" w14:textId="77777777" w:rsidTr="008F4F5F">
        <w:trPr>
          <w:jc w:val="center"/>
        </w:trPr>
        <w:tc>
          <w:tcPr>
            <w:tcW w:w="289" w:type="pct"/>
          </w:tcPr>
          <w:p w14:paraId="7EF19A83" w14:textId="77777777" w:rsidR="008F4F5F" w:rsidRPr="00813404" w:rsidRDefault="008F4F5F"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7</w:t>
            </w:r>
          </w:p>
        </w:tc>
        <w:tc>
          <w:tcPr>
            <w:tcW w:w="2424" w:type="pct"/>
          </w:tcPr>
          <w:p w14:paraId="15C190F3" w14:textId="77777777" w:rsidR="008F4F5F" w:rsidRPr="00813404" w:rsidRDefault="008F4F5F" w:rsidP="00813404">
            <w:pPr>
              <w:spacing w:after="120" w:line="240" w:lineRule="auto"/>
              <w:jc w:val="both"/>
              <w:rPr>
                <w:rFonts w:ascii="Calibri" w:hAnsi="Calibri" w:cs="Arial"/>
                <w:sz w:val="24"/>
                <w:szCs w:val="24"/>
                <w:lang w:val="ro-RO"/>
              </w:rPr>
            </w:pPr>
            <w:r w:rsidRPr="00813404">
              <w:rPr>
                <w:rFonts w:ascii="Calibri" w:hAnsi="Calibri" w:cs="Arial"/>
                <w:sz w:val="24"/>
                <w:szCs w:val="24"/>
                <w:lang w:val="ro-RO"/>
              </w:rPr>
              <w:t>Crom</w:t>
            </w:r>
          </w:p>
        </w:tc>
        <w:tc>
          <w:tcPr>
            <w:tcW w:w="2287" w:type="pct"/>
          </w:tcPr>
          <w:p w14:paraId="3DE26968" w14:textId="77777777" w:rsidR="008F4F5F" w:rsidRPr="00813404" w:rsidRDefault="008F4F5F" w:rsidP="00813404">
            <w:pPr>
              <w:spacing w:after="120" w:line="240" w:lineRule="auto"/>
              <w:jc w:val="center"/>
              <w:rPr>
                <w:rFonts w:ascii="Calibri" w:hAnsi="Calibri" w:cs="Arial"/>
                <w:sz w:val="24"/>
                <w:szCs w:val="24"/>
                <w:lang w:val="ro-RO" w:eastAsia="de-DE"/>
              </w:rPr>
            </w:pPr>
            <w:r w:rsidRPr="00813404">
              <w:rPr>
                <w:rFonts w:ascii="Calibri" w:hAnsi="Calibri" w:cs="Arial"/>
                <w:sz w:val="24"/>
                <w:szCs w:val="24"/>
                <w:lang w:val="ro-RO" w:eastAsia="de-DE"/>
              </w:rPr>
              <w:t>12</w:t>
            </w:r>
          </w:p>
        </w:tc>
      </w:tr>
    </w:tbl>
    <w:p w14:paraId="43AF38C0" w14:textId="77777777" w:rsidR="008F4F5F" w:rsidRPr="00813404" w:rsidRDefault="008F4F5F" w:rsidP="00813404">
      <w:pPr>
        <w:pStyle w:val="bullet"/>
        <w:spacing w:before="0" w:line="240" w:lineRule="auto"/>
        <w:rPr>
          <w:rFonts w:ascii="Calibri" w:hAnsi="Calibri"/>
          <w:sz w:val="24"/>
          <w:szCs w:val="24"/>
        </w:rPr>
      </w:pPr>
      <w:r w:rsidRPr="00813404">
        <w:rPr>
          <w:rFonts w:ascii="Calibri" w:hAnsi="Calibri"/>
          <w:sz w:val="24"/>
          <w:szCs w:val="24"/>
        </w:rPr>
        <w:t>caracteristicile solurilor pe care se utilizează nămolul (valorile maxime admisibile pentru concentraţiile metalelor grele în solurile pe care se aplică nămoluri, criteriile de evaluare a pretabilităţii solurilor la aplicarea nămolului);</w:t>
      </w:r>
    </w:p>
    <w:p w14:paraId="3420FC9C" w14:textId="77777777" w:rsidR="008F4F5F" w:rsidRPr="00813404" w:rsidRDefault="008F4F5F" w:rsidP="00813404">
      <w:pPr>
        <w:pStyle w:val="bullet"/>
        <w:spacing w:before="0" w:line="240" w:lineRule="auto"/>
        <w:rPr>
          <w:rFonts w:ascii="Calibri" w:hAnsi="Calibri"/>
          <w:sz w:val="24"/>
          <w:szCs w:val="24"/>
        </w:rPr>
      </w:pPr>
      <w:r w:rsidRPr="00813404">
        <w:rPr>
          <w:rFonts w:ascii="Calibri" w:hAnsi="Calibri"/>
          <w:sz w:val="24"/>
          <w:szCs w:val="24"/>
        </w:rPr>
        <w:t>condiţiile de utilizare a nămolului (metode de prelevare şi analiză, procedura de utilizare);</w:t>
      </w:r>
    </w:p>
    <w:p w14:paraId="7087C4DC" w14:textId="77777777" w:rsidR="008F4F5F" w:rsidRPr="00813404" w:rsidRDefault="008F4F5F" w:rsidP="00813404">
      <w:pPr>
        <w:pStyle w:val="bullet"/>
        <w:spacing w:before="0" w:line="240" w:lineRule="auto"/>
        <w:rPr>
          <w:rFonts w:ascii="Calibri" w:hAnsi="Calibri"/>
          <w:sz w:val="24"/>
          <w:szCs w:val="24"/>
        </w:rPr>
      </w:pPr>
      <w:r w:rsidRPr="00813404">
        <w:rPr>
          <w:rFonts w:ascii="Calibri" w:hAnsi="Calibri"/>
          <w:sz w:val="24"/>
          <w:szCs w:val="24"/>
        </w:rPr>
        <w:t>indicatorii de caracterizare a nămolurilor şi numărul de analize;</w:t>
      </w:r>
    </w:p>
    <w:p w14:paraId="2398241C" w14:textId="77777777" w:rsidR="008F4F5F" w:rsidRPr="00813404" w:rsidRDefault="008F4F5F" w:rsidP="00813404">
      <w:pPr>
        <w:pStyle w:val="bullet"/>
        <w:spacing w:before="0" w:line="240" w:lineRule="auto"/>
        <w:rPr>
          <w:rFonts w:ascii="Calibri" w:hAnsi="Calibri"/>
          <w:sz w:val="24"/>
          <w:szCs w:val="24"/>
        </w:rPr>
      </w:pPr>
      <w:r w:rsidRPr="00813404">
        <w:rPr>
          <w:rFonts w:ascii="Calibri" w:hAnsi="Calibri"/>
          <w:sz w:val="24"/>
          <w:szCs w:val="24"/>
        </w:rPr>
        <w:t>restricţiile pentru utilizarea nămolului (este interzisă aplicarea de nămoluri pe solurile pe care se practică legumicultură, cultura arbuştilor fructiferi, pomicultura – cu 10 luni înainte de recoltare şi în timpul recoltării, pe solurile utilizate ca păşuni).</w:t>
      </w:r>
    </w:p>
    <w:p w14:paraId="1EAE0723" w14:textId="77777777" w:rsidR="008F4F5F" w:rsidRPr="00813404" w:rsidRDefault="008F4F5F" w:rsidP="00813404">
      <w:pPr>
        <w:pStyle w:val="textdocument"/>
        <w:spacing w:before="0" w:line="240" w:lineRule="auto"/>
        <w:rPr>
          <w:rFonts w:ascii="Calibri" w:hAnsi="Calibri"/>
          <w:sz w:val="24"/>
          <w:szCs w:val="24"/>
        </w:rPr>
      </w:pPr>
      <w:r w:rsidRPr="00813404">
        <w:rPr>
          <w:rFonts w:ascii="Calibri" w:hAnsi="Calibri"/>
          <w:sz w:val="24"/>
          <w:szCs w:val="24"/>
        </w:rPr>
        <w:t>În această reglementare sunt specificate atât obligaţiile producătorilor de nămol cât şi cele ale utilizatorilor, precum şi atribuţiile şi răspunderile autorităţilor competente (autoritatea teritorială de protecţie a mediului, autoritatea teritorială agricolă, agenţii de consultanţă agricolă şi autoritati centrale de mediu, agricultură si administraţie).</w:t>
      </w:r>
    </w:p>
    <w:p w14:paraId="15548FB3" w14:textId="77777777" w:rsidR="008F4F5F" w:rsidRPr="00813404" w:rsidRDefault="008F4F5F" w:rsidP="00813404">
      <w:pPr>
        <w:spacing w:after="120" w:line="240" w:lineRule="auto"/>
        <w:jc w:val="center"/>
        <w:rPr>
          <w:rFonts w:ascii="Calibri" w:hAnsi="Calibri" w:cs="Times New Roman"/>
          <w:b/>
          <w:bCs/>
          <w:sz w:val="24"/>
          <w:szCs w:val="24"/>
          <w:lang w:val="ro-RO" w:eastAsia="x-none"/>
        </w:rPr>
      </w:pPr>
      <w:r w:rsidRPr="00813404">
        <w:rPr>
          <w:rFonts w:ascii="Calibri" w:hAnsi="Calibri" w:cs="Times New Roman"/>
          <w:b/>
          <w:bCs/>
          <w:noProof/>
          <w:sz w:val="24"/>
          <w:szCs w:val="24"/>
          <w:lang w:val="ro-RO" w:eastAsia="ro-RO"/>
        </w:rPr>
        <w:drawing>
          <wp:inline distT="0" distB="0" distL="0" distR="0" wp14:anchorId="1AE5327B" wp14:editId="65CE5706">
            <wp:extent cx="4667215" cy="2955851"/>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00462" cy="2976907"/>
                    </a:xfrm>
                    <a:prstGeom prst="rect">
                      <a:avLst/>
                    </a:prstGeom>
                    <a:noFill/>
                  </pic:spPr>
                </pic:pic>
              </a:graphicData>
            </a:graphic>
          </wp:inline>
        </w:drawing>
      </w:r>
    </w:p>
    <w:p w14:paraId="68199287" w14:textId="77777777" w:rsidR="002F6B1E" w:rsidRPr="00813404" w:rsidRDefault="002F6B1E" w:rsidP="00813404">
      <w:pPr>
        <w:pStyle w:val="Caption"/>
        <w:spacing w:after="120" w:line="240" w:lineRule="auto"/>
        <w:rPr>
          <w:rFonts w:ascii="Calibri" w:hAnsi="Calibri"/>
          <w:b w:val="0"/>
          <w:sz w:val="24"/>
          <w:szCs w:val="24"/>
          <w:lang w:val="ro-RO"/>
        </w:rPr>
      </w:pPr>
      <w:r w:rsidRPr="00813404">
        <w:rPr>
          <w:rFonts w:ascii="Calibri" w:hAnsi="Calibri"/>
          <w:sz w:val="24"/>
          <w:szCs w:val="24"/>
          <w:lang w:val="ro-RO"/>
        </w:rPr>
        <w:t xml:space="preserve">Figura </w:t>
      </w:r>
      <w:r w:rsidR="00706940" w:rsidRPr="00813404">
        <w:rPr>
          <w:rFonts w:ascii="Calibri" w:hAnsi="Calibri"/>
          <w:sz w:val="24"/>
          <w:szCs w:val="24"/>
          <w:lang w:val="ro-RO"/>
        </w:rPr>
        <w:t>1</w:t>
      </w:r>
      <w:r w:rsidRPr="00813404">
        <w:rPr>
          <w:rFonts w:ascii="Calibri" w:hAnsi="Calibri"/>
          <w:sz w:val="24"/>
          <w:szCs w:val="24"/>
          <w:lang w:val="ro-RO"/>
        </w:rPr>
        <w:t xml:space="preserve">. </w:t>
      </w:r>
      <w:r w:rsidRPr="00813404">
        <w:rPr>
          <w:rFonts w:ascii="Calibri" w:hAnsi="Calibri"/>
          <w:b w:val="0"/>
          <w:sz w:val="24"/>
          <w:szCs w:val="24"/>
          <w:lang w:val="ro-RO"/>
        </w:rPr>
        <w:t>Valori maxime admisibile de metale grele care pot fi aplicate pe sol pe unitatea de suprafață și an.</w:t>
      </w:r>
    </w:p>
    <w:p w14:paraId="38173057" w14:textId="77777777" w:rsidR="008F4F5F" w:rsidRPr="00813404" w:rsidRDefault="008F4F5F" w:rsidP="00813404">
      <w:pPr>
        <w:pStyle w:val="textdocument"/>
        <w:spacing w:before="0" w:line="240" w:lineRule="auto"/>
        <w:rPr>
          <w:rFonts w:ascii="Calibri" w:hAnsi="Calibri"/>
          <w:sz w:val="24"/>
          <w:szCs w:val="24"/>
        </w:rPr>
      </w:pPr>
      <w:r w:rsidRPr="00813404">
        <w:rPr>
          <w:rFonts w:ascii="Calibri" w:hAnsi="Calibri"/>
          <w:sz w:val="24"/>
          <w:szCs w:val="24"/>
        </w:rPr>
        <w:t>Producătorii de nămol de epurare au obligaţii legate de relaţia cu utilizatorii de nămoluri, cu autoritatea teritorială de mediu şi cu oficiul teritorial de studii pedologice şi agrochimice.  Producătorul de nămol trebuie să:</w:t>
      </w:r>
    </w:p>
    <w:p w14:paraId="6CA657A3" w14:textId="77777777" w:rsidR="008F4F5F" w:rsidRPr="00813404" w:rsidRDefault="008F4F5F" w:rsidP="00813404">
      <w:pPr>
        <w:pStyle w:val="Text"/>
        <w:numPr>
          <w:ilvl w:val="0"/>
          <w:numId w:val="10"/>
        </w:numPr>
        <w:spacing w:before="0" w:line="240" w:lineRule="auto"/>
        <w:rPr>
          <w:rFonts w:ascii="Calibri" w:hAnsi="Calibri"/>
          <w:sz w:val="24"/>
          <w:szCs w:val="24"/>
        </w:rPr>
      </w:pPr>
      <w:r w:rsidRPr="00813404">
        <w:rPr>
          <w:rFonts w:ascii="Calibri" w:hAnsi="Calibri"/>
          <w:sz w:val="24"/>
          <w:szCs w:val="24"/>
        </w:rPr>
        <w:lastRenderedPageBreak/>
        <w:t>trimită autorităţii teritoriale competente, cu cel puţin o lună înainte de perioada de împrăştiere, date cu privire la:</w:t>
      </w:r>
    </w:p>
    <w:p w14:paraId="447D06D8" w14:textId="77777777" w:rsidR="008F4F5F" w:rsidRPr="00813404" w:rsidRDefault="008F4F5F" w:rsidP="00813404">
      <w:pPr>
        <w:pStyle w:val="Text"/>
        <w:numPr>
          <w:ilvl w:val="0"/>
          <w:numId w:val="11"/>
        </w:numPr>
        <w:spacing w:before="0" w:line="240" w:lineRule="auto"/>
        <w:rPr>
          <w:rFonts w:ascii="Calibri" w:hAnsi="Calibri"/>
          <w:sz w:val="24"/>
          <w:szCs w:val="24"/>
        </w:rPr>
      </w:pPr>
      <w:r w:rsidRPr="00813404">
        <w:rPr>
          <w:rFonts w:ascii="Calibri" w:hAnsi="Calibri"/>
          <w:sz w:val="24"/>
          <w:szCs w:val="24"/>
        </w:rPr>
        <w:t>cantităţile de nămoluri generate şi cantităţile de nămoluri furnizate pentru utilizarea în agricultură;</w:t>
      </w:r>
    </w:p>
    <w:p w14:paraId="0B7C656A" w14:textId="77777777" w:rsidR="008F4F5F" w:rsidRPr="00813404" w:rsidRDefault="008F4F5F" w:rsidP="00813404">
      <w:pPr>
        <w:pStyle w:val="Text"/>
        <w:numPr>
          <w:ilvl w:val="0"/>
          <w:numId w:val="11"/>
        </w:numPr>
        <w:spacing w:before="0" w:line="240" w:lineRule="auto"/>
        <w:rPr>
          <w:rFonts w:ascii="Calibri" w:hAnsi="Calibri"/>
          <w:sz w:val="24"/>
          <w:szCs w:val="24"/>
        </w:rPr>
      </w:pPr>
      <w:r w:rsidRPr="00813404">
        <w:rPr>
          <w:rFonts w:ascii="Calibri" w:hAnsi="Calibri"/>
          <w:sz w:val="24"/>
          <w:szCs w:val="24"/>
        </w:rPr>
        <w:t>compoziţia şi caracteristicile nămolurilor, conform indicatorilor de caracterizare a nămolurilor din prezentul ordin;</w:t>
      </w:r>
    </w:p>
    <w:p w14:paraId="3E4B37EC" w14:textId="77777777" w:rsidR="008F4F5F" w:rsidRPr="00813404" w:rsidRDefault="008F4F5F" w:rsidP="00813404">
      <w:pPr>
        <w:pStyle w:val="Text"/>
        <w:numPr>
          <w:ilvl w:val="0"/>
          <w:numId w:val="11"/>
        </w:numPr>
        <w:spacing w:before="0" w:line="240" w:lineRule="auto"/>
        <w:rPr>
          <w:rFonts w:ascii="Calibri" w:hAnsi="Calibri"/>
          <w:sz w:val="24"/>
          <w:szCs w:val="24"/>
        </w:rPr>
      </w:pPr>
      <w:r w:rsidRPr="00813404">
        <w:rPr>
          <w:rFonts w:ascii="Calibri" w:hAnsi="Calibri"/>
          <w:sz w:val="24"/>
          <w:szCs w:val="24"/>
        </w:rPr>
        <w:t>tipul de tratament efectuat asupra nămolului;</w:t>
      </w:r>
    </w:p>
    <w:p w14:paraId="66AD3D36" w14:textId="77777777" w:rsidR="008F4F5F" w:rsidRPr="00813404" w:rsidRDefault="008F4F5F" w:rsidP="00813404">
      <w:pPr>
        <w:pStyle w:val="Text"/>
        <w:numPr>
          <w:ilvl w:val="0"/>
          <w:numId w:val="11"/>
        </w:numPr>
        <w:spacing w:before="0" w:line="240" w:lineRule="auto"/>
        <w:rPr>
          <w:rFonts w:ascii="Calibri" w:hAnsi="Calibri"/>
          <w:sz w:val="24"/>
          <w:szCs w:val="24"/>
        </w:rPr>
      </w:pPr>
      <w:r w:rsidRPr="00813404">
        <w:rPr>
          <w:rFonts w:ascii="Calibri" w:hAnsi="Calibri"/>
          <w:sz w:val="24"/>
          <w:szCs w:val="24"/>
        </w:rPr>
        <w:t>datele de identificare a utilizatorilor de nămoluri;</w:t>
      </w:r>
    </w:p>
    <w:p w14:paraId="1F1230B6" w14:textId="77777777" w:rsidR="008F4F5F" w:rsidRPr="00813404" w:rsidRDefault="008F4F5F" w:rsidP="00813404">
      <w:pPr>
        <w:pStyle w:val="Text"/>
        <w:numPr>
          <w:ilvl w:val="0"/>
          <w:numId w:val="11"/>
        </w:numPr>
        <w:spacing w:before="0" w:line="240" w:lineRule="auto"/>
        <w:rPr>
          <w:rFonts w:ascii="Calibri" w:hAnsi="Calibri"/>
          <w:sz w:val="24"/>
          <w:szCs w:val="24"/>
        </w:rPr>
      </w:pPr>
      <w:r w:rsidRPr="00813404">
        <w:rPr>
          <w:rFonts w:ascii="Calibri" w:hAnsi="Calibri"/>
          <w:sz w:val="24"/>
          <w:szCs w:val="24"/>
        </w:rPr>
        <w:t>datele despre localizarea suprafeţei agricole pe care urmează să se aplice nămol;</w:t>
      </w:r>
    </w:p>
    <w:p w14:paraId="17E385C5" w14:textId="77777777" w:rsidR="008F4F5F" w:rsidRPr="00813404" w:rsidRDefault="008F4F5F" w:rsidP="00813404">
      <w:pPr>
        <w:pStyle w:val="Text"/>
        <w:numPr>
          <w:ilvl w:val="0"/>
          <w:numId w:val="11"/>
        </w:numPr>
        <w:spacing w:before="0" w:line="240" w:lineRule="auto"/>
        <w:rPr>
          <w:rFonts w:ascii="Calibri" w:hAnsi="Calibri"/>
          <w:sz w:val="24"/>
          <w:szCs w:val="24"/>
        </w:rPr>
      </w:pPr>
      <w:r w:rsidRPr="00813404">
        <w:rPr>
          <w:rFonts w:ascii="Calibri" w:hAnsi="Calibri"/>
          <w:sz w:val="24"/>
          <w:szCs w:val="24"/>
        </w:rPr>
        <w:t>perioada probabilă de împrăştiere;</w:t>
      </w:r>
    </w:p>
    <w:p w14:paraId="0E8F8D44" w14:textId="77777777" w:rsidR="008F4F5F" w:rsidRPr="00813404" w:rsidRDefault="008F4F5F" w:rsidP="00813404">
      <w:pPr>
        <w:pStyle w:val="Text"/>
        <w:numPr>
          <w:ilvl w:val="0"/>
          <w:numId w:val="11"/>
        </w:numPr>
        <w:spacing w:before="0" w:line="240" w:lineRule="auto"/>
        <w:rPr>
          <w:rFonts w:ascii="Calibri" w:hAnsi="Calibri"/>
          <w:sz w:val="24"/>
          <w:szCs w:val="24"/>
        </w:rPr>
      </w:pPr>
      <w:r w:rsidRPr="00813404">
        <w:rPr>
          <w:rFonts w:ascii="Calibri" w:hAnsi="Calibri"/>
          <w:sz w:val="24"/>
          <w:szCs w:val="24"/>
        </w:rPr>
        <w:t>tipul culturii;</w:t>
      </w:r>
    </w:p>
    <w:p w14:paraId="342B341C" w14:textId="77777777" w:rsidR="008F4F5F" w:rsidRPr="00813404" w:rsidRDefault="008F4F5F" w:rsidP="00813404">
      <w:pPr>
        <w:pStyle w:val="Text"/>
        <w:numPr>
          <w:ilvl w:val="0"/>
          <w:numId w:val="10"/>
        </w:numPr>
        <w:spacing w:before="0" w:line="240" w:lineRule="auto"/>
        <w:rPr>
          <w:rFonts w:ascii="Calibri" w:hAnsi="Calibri"/>
          <w:sz w:val="24"/>
          <w:szCs w:val="24"/>
        </w:rPr>
      </w:pPr>
      <w:r w:rsidRPr="00813404">
        <w:rPr>
          <w:rFonts w:ascii="Calibri" w:hAnsi="Calibri"/>
          <w:sz w:val="24"/>
          <w:szCs w:val="24"/>
        </w:rPr>
        <w:t>să asigure transportul şi împrăştierea nămolului;</w:t>
      </w:r>
    </w:p>
    <w:p w14:paraId="787AD7CE" w14:textId="77777777" w:rsidR="008F4F5F" w:rsidRPr="00813404" w:rsidRDefault="008F4F5F" w:rsidP="00813404">
      <w:pPr>
        <w:pStyle w:val="Text"/>
        <w:numPr>
          <w:ilvl w:val="0"/>
          <w:numId w:val="10"/>
        </w:numPr>
        <w:spacing w:before="0" w:line="240" w:lineRule="auto"/>
        <w:rPr>
          <w:rFonts w:ascii="Calibri" w:hAnsi="Calibri"/>
          <w:sz w:val="24"/>
          <w:szCs w:val="24"/>
        </w:rPr>
      </w:pPr>
      <w:r w:rsidRPr="00813404">
        <w:rPr>
          <w:rFonts w:ascii="Calibri" w:hAnsi="Calibri"/>
          <w:sz w:val="24"/>
          <w:szCs w:val="24"/>
        </w:rPr>
        <w:t>să anunţe autoritatea teritorială de mediu în cazul nerespectării condiţiilor iniţiale de eliberare a permisului de împrăştiere, la schimbarea terenului, sau în cazul în care utilizatorul de nămol refuză ulterior nămolul;</w:t>
      </w:r>
    </w:p>
    <w:p w14:paraId="1BB5FE89" w14:textId="77777777" w:rsidR="008F4F5F" w:rsidRPr="00813404" w:rsidRDefault="008F4F5F" w:rsidP="00813404">
      <w:pPr>
        <w:pStyle w:val="Text"/>
        <w:numPr>
          <w:ilvl w:val="0"/>
          <w:numId w:val="10"/>
        </w:numPr>
        <w:spacing w:before="0" w:line="240" w:lineRule="auto"/>
        <w:rPr>
          <w:rFonts w:ascii="Calibri" w:hAnsi="Calibri"/>
          <w:sz w:val="24"/>
          <w:szCs w:val="24"/>
        </w:rPr>
      </w:pPr>
      <w:r w:rsidRPr="00813404">
        <w:rPr>
          <w:rFonts w:ascii="Calibri" w:hAnsi="Calibri"/>
          <w:sz w:val="24"/>
          <w:szCs w:val="24"/>
        </w:rPr>
        <w:t>să aleagă soluţia de eliminare a nămolului (incinerare, depozitare) în cazul neobţinerii autorizaţiei de împrăştiere a nămolului sau în situaţia în care nu găseşte loc de împrăştiere;</w:t>
      </w:r>
    </w:p>
    <w:p w14:paraId="2FF29B9F" w14:textId="77777777" w:rsidR="008F4F5F" w:rsidRPr="00813404" w:rsidRDefault="008F4F5F" w:rsidP="00813404">
      <w:pPr>
        <w:pStyle w:val="Text"/>
        <w:numPr>
          <w:ilvl w:val="0"/>
          <w:numId w:val="10"/>
        </w:numPr>
        <w:spacing w:before="0" w:line="240" w:lineRule="auto"/>
        <w:rPr>
          <w:rFonts w:ascii="Calibri" w:hAnsi="Calibri"/>
          <w:sz w:val="24"/>
          <w:szCs w:val="24"/>
        </w:rPr>
      </w:pPr>
      <w:r w:rsidRPr="00813404">
        <w:rPr>
          <w:rFonts w:ascii="Calibri" w:hAnsi="Calibri"/>
          <w:sz w:val="24"/>
          <w:szCs w:val="24"/>
        </w:rPr>
        <w:t>să ţină la zi registrele cu:</w:t>
      </w:r>
    </w:p>
    <w:p w14:paraId="0948F20A" w14:textId="77777777" w:rsidR="008F4F5F" w:rsidRPr="00813404" w:rsidRDefault="008F4F5F" w:rsidP="00813404">
      <w:pPr>
        <w:pStyle w:val="Text"/>
        <w:numPr>
          <w:ilvl w:val="0"/>
          <w:numId w:val="12"/>
        </w:numPr>
        <w:spacing w:before="0" w:line="240" w:lineRule="auto"/>
        <w:rPr>
          <w:rFonts w:ascii="Calibri" w:hAnsi="Calibri"/>
          <w:sz w:val="24"/>
          <w:szCs w:val="24"/>
        </w:rPr>
      </w:pPr>
      <w:r w:rsidRPr="00813404">
        <w:rPr>
          <w:rFonts w:ascii="Calibri" w:hAnsi="Calibri"/>
          <w:sz w:val="24"/>
          <w:szCs w:val="24"/>
        </w:rPr>
        <w:t>cantităţile de nămoluri produse şi cantităţile de nămoluri furnizate pentru agricultură;</w:t>
      </w:r>
    </w:p>
    <w:p w14:paraId="4E7A23DA" w14:textId="77777777" w:rsidR="008F4F5F" w:rsidRPr="00813404" w:rsidRDefault="008F4F5F" w:rsidP="00813404">
      <w:pPr>
        <w:pStyle w:val="Text"/>
        <w:numPr>
          <w:ilvl w:val="0"/>
          <w:numId w:val="12"/>
        </w:numPr>
        <w:spacing w:before="0" w:line="240" w:lineRule="auto"/>
        <w:rPr>
          <w:rFonts w:ascii="Calibri" w:hAnsi="Calibri"/>
          <w:sz w:val="24"/>
          <w:szCs w:val="24"/>
        </w:rPr>
      </w:pPr>
      <w:r w:rsidRPr="00813404">
        <w:rPr>
          <w:rFonts w:ascii="Calibri" w:hAnsi="Calibri"/>
          <w:sz w:val="24"/>
          <w:szCs w:val="24"/>
        </w:rPr>
        <w:t>compoziţia şi caracteristicile nămolurilor, conform indicatorilor de caracterizare a nămolurilor din prezentul ordin;</w:t>
      </w:r>
    </w:p>
    <w:p w14:paraId="3EBE4134" w14:textId="77777777" w:rsidR="008F4F5F" w:rsidRPr="00813404" w:rsidRDefault="008F4F5F" w:rsidP="00813404">
      <w:pPr>
        <w:pStyle w:val="Text"/>
        <w:numPr>
          <w:ilvl w:val="0"/>
          <w:numId w:val="12"/>
        </w:numPr>
        <w:spacing w:before="0" w:line="240" w:lineRule="auto"/>
        <w:rPr>
          <w:rFonts w:ascii="Calibri" w:hAnsi="Calibri"/>
          <w:sz w:val="24"/>
          <w:szCs w:val="24"/>
        </w:rPr>
      </w:pPr>
      <w:r w:rsidRPr="00813404">
        <w:rPr>
          <w:rFonts w:ascii="Calibri" w:hAnsi="Calibri"/>
          <w:sz w:val="24"/>
          <w:szCs w:val="24"/>
        </w:rPr>
        <w:t>tipul de tratament efectuat;</w:t>
      </w:r>
    </w:p>
    <w:p w14:paraId="23D84E05" w14:textId="77777777" w:rsidR="008F4F5F" w:rsidRPr="00813404" w:rsidRDefault="008F4F5F" w:rsidP="00813404">
      <w:pPr>
        <w:pStyle w:val="Text"/>
        <w:numPr>
          <w:ilvl w:val="0"/>
          <w:numId w:val="12"/>
        </w:numPr>
        <w:spacing w:before="0" w:line="240" w:lineRule="auto"/>
        <w:rPr>
          <w:rFonts w:ascii="Calibri" w:hAnsi="Calibri"/>
          <w:sz w:val="24"/>
          <w:szCs w:val="24"/>
        </w:rPr>
      </w:pPr>
      <w:r w:rsidRPr="00813404">
        <w:rPr>
          <w:rFonts w:ascii="Calibri" w:hAnsi="Calibri"/>
          <w:sz w:val="24"/>
          <w:szCs w:val="24"/>
        </w:rPr>
        <w:t>numele şi adresele destinatarilor de nămoluri şi locurile de utilizare a nămolurilor;</w:t>
      </w:r>
    </w:p>
    <w:p w14:paraId="3C35DF66" w14:textId="77777777" w:rsidR="008F4F5F" w:rsidRPr="00813404" w:rsidRDefault="008F4F5F" w:rsidP="00813404">
      <w:pPr>
        <w:pStyle w:val="Text"/>
        <w:numPr>
          <w:ilvl w:val="0"/>
          <w:numId w:val="10"/>
        </w:numPr>
        <w:spacing w:before="0" w:line="240" w:lineRule="auto"/>
        <w:rPr>
          <w:rFonts w:ascii="Calibri" w:hAnsi="Calibri"/>
          <w:sz w:val="24"/>
          <w:szCs w:val="24"/>
        </w:rPr>
      </w:pPr>
      <w:r w:rsidRPr="00813404">
        <w:rPr>
          <w:rFonts w:ascii="Calibri" w:hAnsi="Calibri"/>
          <w:sz w:val="24"/>
          <w:szCs w:val="24"/>
        </w:rPr>
        <w:t>să comunice, la cererea autorităţilor competente, informaţiile care se găsesc în registrele de evidenţă;</w:t>
      </w:r>
    </w:p>
    <w:p w14:paraId="79C80DC3" w14:textId="77777777" w:rsidR="008F4F5F" w:rsidRPr="00813404" w:rsidRDefault="008F4F5F" w:rsidP="00813404">
      <w:pPr>
        <w:pStyle w:val="Text"/>
        <w:numPr>
          <w:ilvl w:val="0"/>
          <w:numId w:val="10"/>
        </w:numPr>
        <w:spacing w:before="0" w:line="240" w:lineRule="auto"/>
        <w:rPr>
          <w:rFonts w:ascii="Calibri" w:hAnsi="Calibri"/>
          <w:sz w:val="24"/>
          <w:szCs w:val="24"/>
        </w:rPr>
      </w:pPr>
      <w:r w:rsidRPr="00813404">
        <w:rPr>
          <w:rFonts w:ascii="Calibri" w:hAnsi="Calibri"/>
          <w:sz w:val="24"/>
          <w:szCs w:val="24"/>
        </w:rPr>
        <w:t>să realizeze studiul agrochimic special de control şi monitoring al solului pe care s-a aplicat nămolul. Producătorii de nămol sunt responsabili de calitatea, cantitatea, transportul, împrăştierea pe suprafeţele agricole, şi de efectele acestuia asupra mediului şi omului după utilizare.</w:t>
      </w:r>
    </w:p>
    <w:p w14:paraId="0AC4FD82" w14:textId="77777777" w:rsidR="008F4F5F" w:rsidRPr="00813404" w:rsidRDefault="008F4F5F" w:rsidP="00813404">
      <w:pPr>
        <w:pStyle w:val="textdocument"/>
        <w:spacing w:before="0" w:line="240" w:lineRule="auto"/>
        <w:rPr>
          <w:rFonts w:ascii="Calibri" w:hAnsi="Calibri"/>
          <w:sz w:val="24"/>
          <w:szCs w:val="24"/>
        </w:rPr>
      </w:pPr>
      <w:r w:rsidRPr="00813404">
        <w:rPr>
          <w:rFonts w:ascii="Calibri" w:hAnsi="Calibri"/>
          <w:sz w:val="24"/>
          <w:szCs w:val="24"/>
        </w:rPr>
        <w:t>Utilizatorii de nămoluri de epurare sunt obligaţi:</w:t>
      </w:r>
    </w:p>
    <w:p w14:paraId="423E2DE2" w14:textId="77777777" w:rsidR="008F4F5F" w:rsidRPr="00813404" w:rsidRDefault="008F4F5F" w:rsidP="00813404">
      <w:pPr>
        <w:pStyle w:val="Text"/>
        <w:numPr>
          <w:ilvl w:val="0"/>
          <w:numId w:val="13"/>
        </w:numPr>
        <w:spacing w:before="0" w:line="240" w:lineRule="auto"/>
        <w:rPr>
          <w:rFonts w:ascii="Calibri" w:hAnsi="Calibri"/>
          <w:sz w:val="24"/>
          <w:szCs w:val="24"/>
        </w:rPr>
      </w:pPr>
      <w:r w:rsidRPr="00813404">
        <w:rPr>
          <w:rFonts w:ascii="Calibri" w:hAnsi="Calibri"/>
          <w:sz w:val="24"/>
          <w:szCs w:val="24"/>
        </w:rPr>
        <w:t>să anunţe autorităţile competente şi producătorul de nămol despre rotaţia culturii;</w:t>
      </w:r>
    </w:p>
    <w:p w14:paraId="6672FFC8" w14:textId="77777777" w:rsidR="008F4F5F" w:rsidRPr="00813404" w:rsidRDefault="008F4F5F" w:rsidP="00813404">
      <w:pPr>
        <w:pStyle w:val="Text"/>
        <w:numPr>
          <w:ilvl w:val="0"/>
          <w:numId w:val="13"/>
        </w:numPr>
        <w:spacing w:before="0" w:line="240" w:lineRule="auto"/>
        <w:rPr>
          <w:rFonts w:ascii="Calibri" w:hAnsi="Calibri"/>
          <w:sz w:val="24"/>
          <w:szCs w:val="24"/>
        </w:rPr>
      </w:pPr>
      <w:r w:rsidRPr="00813404">
        <w:rPr>
          <w:rFonts w:ascii="Calibri" w:hAnsi="Calibri"/>
          <w:sz w:val="24"/>
          <w:szCs w:val="24"/>
        </w:rPr>
        <w:t>să realizeze încorporarea nămolurilor în sol în aceaşi zi în care s-a aplicat nămolul;</w:t>
      </w:r>
    </w:p>
    <w:p w14:paraId="64CB7CD6" w14:textId="77777777" w:rsidR="008F4F5F" w:rsidRPr="00813404" w:rsidRDefault="008F4F5F" w:rsidP="00813404">
      <w:pPr>
        <w:pStyle w:val="Text"/>
        <w:numPr>
          <w:ilvl w:val="0"/>
          <w:numId w:val="13"/>
        </w:numPr>
        <w:spacing w:before="0" w:line="240" w:lineRule="auto"/>
        <w:rPr>
          <w:rFonts w:ascii="Calibri" w:hAnsi="Calibri"/>
          <w:sz w:val="24"/>
          <w:szCs w:val="24"/>
        </w:rPr>
      </w:pPr>
      <w:r w:rsidRPr="00813404">
        <w:rPr>
          <w:rFonts w:ascii="Calibri" w:hAnsi="Calibri"/>
          <w:sz w:val="24"/>
          <w:szCs w:val="24"/>
        </w:rPr>
        <w:lastRenderedPageBreak/>
        <w:t>să anunţe producătorul de nămol dacă s-a răzgândit în privinţa utilizării nămolului, înainte de a se realiza transportul acestuia.</w:t>
      </w:r>
    </w:p>
    <w:p w14:paraId="6D810E22" w14:textId="77777777" w:rsidR="008F4F5F" w:rsidRPr="00813404" w:rsidRDefault="008F4F5F" w:rsidP="00813404">
      <w:pPr>
        <w:pStyle w:val="textdocument"/>
        <w:spacing w:before="0" w:line="240" w:lineRule="auto"/>
        <w:rPr>
          <w:rFonts w:ascii="Calibri" w:hAnsi="Calibri"/>
          <w:sz w:val="24"/>
          <w:szCs w:val="24"/>
        </w:rPr>
      </w:pPr>
      <w:r w:rsidRPr="00813404">
        <w:rPr>
          <w:rFonts w:ascii="Calibri" w:hAnsi="Calibri"/>
          <w:sz w:val="24"/>
          <w:szCs w:val="24"/>
        </w:rPr>
        <w:t>Beneficiarii nămolului au obligaţia să realizeze încorporarea nămolului în sol în aceiaşi zi cu aplicarea acestuia pe teren.</w:t>
      </w:r>
    </w:p>
    <w:p w14:paraId="0B0819E1" w14:textId="77777777" w:rsidR="008F4F5F" w:rsidRPr="00813404" w:rsidRDefault="008F4F5F" w:rsidP="00813404">
      <w:pPr>
        <w:pStyle w:val="Text"/>
        <w:spacing w:before="0" w:line="240" w:lineRule="auto"/>
        <w:rPr>
          <w:rFonts w:ascii="Calibri" w:hAnsi="Calibri"/>
          <w:sz w:val="24"/>
          <w:szCs w:val="24"/>
        </w:rPr>
      </w:pPr>
    </w:p>
    <w:p w14:paraId="50D57307" w14:textId="77777777" w:rsidR="008F4F5F" w:rsidRPr="00813404" w:rsidRDefault="008F4F5F" w:rsidP="00813404">
      <w:pPr>
        <w:pStyle w:val="Heading3"/>
        <w:spacing w:after="120" w:line="240" w:lineRule="auto"/>
        <w:rPr>
          <w:rFonts w:ascii="Calibri" w:hAnsi="Calibri"/>
          <w:sz w:val="24"/>
          <w:szCs w:val="24"/>
        </w:rPr>
      </w:pPr>
      <w:r w:rsidRPr="00813404">
        <w:rPr>
          <w:rFonts w:ascii="Calibri" w:hAnsi="Calibri"/>
          <w:sz w:val="24"/>
          <w:szCs w:val="24"/>
        </w:rPr>
        <w:t>Depozitarea</w:t>
      </w:r>
    </w:p>
    <w:p w14:paraId="27AAA66A" w14:textId="77777777" w:rsidR="008F4F5F" w:rsidRPr="00813404" w:rsidRDefault="008F4F5F" w:rsidP="00813404">
      <w:pPr>
        <w:pStyle w:val="textdocument"/>
        <w:spacing w:before="0" w:line="240" w:lineRule="auto"/>
        <w:rPr>
          <w:rFonts w:ascii="Calibri" w:hAnsi="Calibri"/>
          <w:sz w:val="24"/>
          <w:szCs w:val="24"/>
        </w:rPr>
      </w:pPr>
      <w:r w:rsidRPr="00813404">
        <w:rPr>
          <w:rFonts w:ascii="Calibri" w:hAnsi="Calibri"/>
          <w:sz w:val="24"/>
          <w:szCs w:val="24"/>
        </w:rPr>
        <w:t>La nivel european Decizia Consiliului 2003/33/CE – privind stabilirea criteriilor şi procedurilor de acceptare a deşeurilor la depozitare şi Directiva depozitelor 1999/31/EC prevăd reducerea progresivă până în 2020 a cantităţilor de deşeuri biodegradabile acceptate în depozitele ecologice. Tendinţa europeană este ca depozitarea nămolului să se facă sub fomă de cenuşă.</w:t>
      </w:r>
    </w:p>
    <w:p w14:paraId="58BF064D" w14:textId="77777777" w:rsidR="008F4F5F" w:rsidRPr="00813404" w:rsidRDefault="008F4F5F" w:rsidP="00813404">
      <w:pPr>
        <w:pStyle w:val="textdocument"/>
        <w:spacing w:before="0" w:line="240" w:lineRule="auto"/>
        <w:rPr>
          <w:rFonts w:ascii="Calibri" w:hAnsi="Calibri"/>
          <w:sz w:val="24"/>
          <w:szCs w:val="24"/>
        </w:rPr>
      </w:pPr>
      <w:r w:rsidRPr="00813404">
        <w:rPr>
          <w:rFonts w:ascii="Calibri" w:hAnsi="Calibri"/>
          <w:sz w:val="24"/>
          <w:szCs w:val="24"/>
        </w:rPr>
        <w:t>În România conform Ordinul Ministrului Mediului nr. 95/2005 (privind stabilirea criteriilor de acceptare şi procedurilor preliminare de acceptare a deşeurilor la depozitare şi lista naţională de deşeuri acceptate în fiecare clasă de depozit de deşeuri), nămolul de la staţiile de epurare se încadrează în categoria deşeurilor nepericuloase, dacă parametrii acestuia nu depăşesc anumite limite. Aceste limite sunt menţionate în OUG nr. 78/2000 privind regimul deşeurilor, aprobată cu modificări si completări prin Legea nr. 426/2001.</w:t>
      </w:r>
    </w:p>
    <w:p w14:paraId="336190FD" w14:textId="77777777" w:rsidR="008F4F5F" w:rsidRPr="00813404" w:rsidRDefault="008F4F5F" w:rsidP="00813404">
      <w:pPr>
        <w:pStyle w:val="textdocument"/>
        <w:spacing w:before="0" w:line="240" w:lineRule="auto"/>
        <w:rPr>
          <w:rFonts w:ascii="Calibri" w:hAnsi="Calibri"/>
          <w:sz w:val="24"/>
          <w:szCs w:val="24"/>
        </w:rPr>
      </w:pPr>
      <w:r w:rsidRPr="00813404">
        <w:rPr>
          <w:rFonts w:ascii="Calibri" w:hAnsi="Calibri"/>
          <w:sz w:val="24"/>
          <w:szCs w:val="24"/>
        </w:rPr>
        <w:t>Abordarea nămolului din perspectiva deşeurilor care fac obiectul depozitării, se regăseşte şi în H.G. nr. 349/2005 – privind depozitarea deşeurilor şi HG nr. 856/2002 privind evidenţa gestiunii deşeurilor şi pentru aprobarea listei cuprinzând deşeurile, inclusiv deşeurile periculoase.</w:t>
      </w:r>
    </w:p>
    <w:p w14:paraId="41040BA8" w14:textId="77777777" w:rsidR="008F4F5F" w:rsidRPr="00813404" w:rsidRDefault="008F4F5F" w:rsidP="00813404">
      <w:pPr>
        <w:pStyle w:val="Text"/>
        <w:spacing w:before="0" w:line="240" w:lineRule="auto"/>
        <w:ind w:firstLine="0"/>
        <w:rPr>
          <w:rFonts w:ascii="Calibri" w:hAnsi="Calibri"/>
          <w:sz w:val="24"/>
          <w:szCs w:val="24"/>
        </w:rPr>
      </w:pPr>
    </w:p>
    <w:p w14:paraId="53400C63" w14:textId="77777777" w:rsidR="008F4F5F" w:rsidRPr="00813404" w:rsidRDefault="008F4F5F" w:rsidP="00813404">
      <w:pPr>
        <w:pStyle w:val="Heading3"/>
        <w:spacing w:after="120" w:line="240" w:lineRule="auto"/>
        <w:rPr>
          <w:rFonts w:ascii="Calibri" w:hAnsi="Calibri"/>
          <w:sz w:val="24"/>
          <w:szCs w:val="24"/>
        </w:rPr>
      </w:pPr>
      <w:r w:rsidRPr="00813404">
        <w:rPr>
          <w:rFonts w:ascii="Calibri" w:hAnsi="Calibri"/>
          <w:sz w:val="24"/>
          <w:szCs w:val="24"/>
        </w:rPr>
        <w:t>Recuperarea energiei</w:t>
      </w:r>
    </w:p>
    <w:p w14:paraId="5B28226E" w14:textId="77777777" w:rsidR="008F4F5F" w:rsidRPr="00813404" w:rsidRDefault="008F4F5F" w:rsidP="00813404">
      <w:pPr>
        <w:pStyle w:val="textdocument"/>
        <w:spacing w:before="0" w:line="240" w:lineRule="auto"/>
        <w:rPr>
          <w:rFonts w:ascii="Calibri" w:hAnsi="Calibri"/>
          <w:sz w:val="24"/>
          <w:szCs w:val="24"/>
        </w:rPr>
      </w:pPr>
      <w:r w:rsidRPr="00813404">
        <w:rPr>
          <w:rFonts w:ascii="Calibri" w:hAnsi="Calibri"/>
          <w:sz w:val="24"/>
          <w:szCs w:val="24"/>
        </w:rPr>
        <w:t>Legat de incinerarea şi coincinerarea deşeurilor, Directiva 2000/76/EC vizează prevenirea sau reducerea efectelor negative asupra factorilor de mediu aer, apă, sol şi stabileşte standarde de control a emisiilor şi tipurile de deşeuri supuse incinerării.</w:t>
      </w:r>
    </w:p>
    <w:p w14:paraId="2DBDC874" w14:textId="77777777" w:rsidR="008F4F5F" w:rsidRPr="00813404" w:rsidRDefault="008F4F5F" w:rsidP="00813404">
      <w:pPr>
        <w:pStyle w:val="textdocument"/>
        <w:spacing w:before="0" w:line="240" w:lineRule="auto"/>
        <w:rPr>
          <w:rFonts w:ascii="Calibri" w:hAnsi="Calibri"/>
          <w:sz w:val="24"/>
          <w:szCs w:val="24"/>
        </w:rPr>
      </w:pPr>
      <w:r w:rsidRPr="00813404">
        <w:rPr>
          <w:rFonts w:ascii="Calibri" w:hAnsi="Calibri"/>
          <w:sz w:val="24"/>
          <w:szCs w:val="24"/>
        </w:rPr>
        <w:t>Această directivă stă la baza reglementării româneşti reprezentată de Ordinul Ministrului Mediului Nr. 756/2004 (pentru aprobarea „Normativului tehnic privind incinerarea deşeurilor”), care precizează că nămolurile de la epurare deshidratate sau uscate pot fi incinerate în incineratoarele de deşeuri municipale sau coincinerate în cuptoarele fabricilor de ciment şi centralele termice.</w:t>
      </w:r>
    </w:p>
    <w:p w14:paraId="64BFD298" w14:textId="77777777" w:rsidR="009A1B7C" w:rsidRPr="00813404" w:rsidRDefault="009A1B7C" w:rsidP="00813404">
      <w:pPr>
        <w:pStyle w:val="Heading1"/>
        <w:spacing w:beforeLines="0" w:before="0" w:afterLines="0" w:after="120" w:line="240" w:lineRule="auto"/>
        <w:rPr>
          <w:rFonts w:ascii="Calibri" w:hAnsi="Calibri"/>
          <w:color w:val="auto"/>
          <w:sz w:val="24"/>
          <w:szCs w:val="24"/>
        </w:rPr>
      </w:pPr>
      <w:r w:rsidRPr="00813404">
        <w:rPr>
          <w:rFonts w:ascii="Calibri" w:hAnsi="Calibri"/>
          <w:color w:val="auto"/>
          <w:sz w:val="24"/>
          <w:szCs w:val="24"/>
        </w:rPr>
        <w:t>Opțiuni generale de valorificare/eliminare a nămolului</w:t>
      </w:r>
    </w:p>
    <w:p w14:paraId="2DFF03DC"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Se pot identifica principalele optiuni de eliminare finală a nămolului:</w:t>
      </w:r>
    </w:p>
    <w:p w14:paraId="2B43E551"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utilizare in agricultura,</w:t>
      </w:r>
    </w:p>
    <w:p w14:paraId="66C11875"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valorificare silvica/imbunatatiri funciare,</w:t>
      </w:r>
    </w:p>
    <w:p w14:paraId="18D43E03"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depozitare</w:t>
      </w:r>
    </w:p>
    <w:p w14:paraId="215BB615"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valorificarea energetica.</w:t>
      </w:r>
    </w:p>
    <w:p w14:paraId="566517EC"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 xml:space="preserve">In continuare sunt prezentate sumar principalele optiuni de tratare si eliminare finala a namolurilor municipale. </w:t>
      </w:r>
    </w:p>
    <w:p w14:paraId="7F539FD5"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lastRenderedPageBreak/>
        <w:t xml:space="preserve">In stabilirea celei mai bune optiuni de mediu practicabile pentru namol, trebuie luati în considerare factorii locali care influenteaza practicabilitatea (din punct de vedere tehnic si legal), sustenabilitatea (capacitatea evacuarii), impactul asupra mediului si impactul economic. Costurile reprezinta un factor important, dar nu ar trebui sa fie în mod necesar principalul criteriu pe care se bazeaza alegerea celei mai bune optiuni practicabile de mediu. </w:t>
      </w:r>
    </w:p>
    <w:p w14:paraId="4627AC2F"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 xml:space="preserve">Cea mai utilizata metoda de stabilizare a namolului în Europa este fermentarea anaeroba. În timpul fermentarii, materialul organic degradabil este metabolizat la dioxid de carbon si metan, iar metanul este folosit în mod uzual drept com-bustibil pentru mentinerea fermentatoarelor la 30-35oC, iar în unele statii exista echipamente de generare a energiei electrice din metan. Un procent de pâna la 40% din substantele volatile sunt distruse în timpul fermentarii, reducând solidele din namol la 20 – 30%, si ca urmare reducând cantitatea de namol ce va trebui evacuat. </w:t>
      </w:r>
    </w:p>
    <w:p w14:paraId="7B056003"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 xml:space="preserve">Procesul de fermentare îmbunatateste în general capacitatea de deshidratare a namolului, dar nu suficient pentru a evita problemele legate de evacuarea în depozit de deseuri, datorita proprietatilor fizice necorespunzatoare, cum ar fi textura pastoasa. Produsul este mai atractiv pentru agricultura, în principal pentru ca poate fi depozitat fara emisii semnificative de mirosuri, mai ales daca depozitul este deschis si namolul poate fi împrastiat pe teren. </w:t>
      </w:r>
    </w:p>
    <w:p w14:paraId="1841443C"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 xml:space="preserve">Continutul de umiditate la incinerare este un factor economic cheie deoarece umiditatea determina costurile combustibilului, adica, cu cât umiditatea namolului este mai mare, cu atât va fi folosit mai mult combustibil pentru reducerea umiditatii înainte de incinerarea efectiva. Totusi, in multe cazuri incinerarea nu este considerata o optiune viabila de eliminare a namolului datorita costurilor de capital ridicate, fiind considerata nepotrivita si pentru mediu. Poate fi totusi considerata ca o optiune dependent de conditiile locale. </w:t>
      </w:r>
    </w:p>
    <w:p w14:paraId="1AE37011"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O prima abordare a acestor optiuni pentru namolurile din epurare se axeaza pe importanta parametrilor din urmatorul tabel, importanta cuantificata astfel:</w:t>
      </w:r>
    </w:p>
    <w:p w14:paraId="224EED7B" w14:textId="77777777" w:rsidR="009A1B7C" w:rsidRPr="00813404" w:rsidRDefault="009A1B7C" w:rsidP="00813404">
      <w:pPr>
        <w:pStyle w:val="Text"/>
        <w:spacing w:before="0" w:line="240" w:lineRule="auto"/>
        <w:rPr>
          <w:rFonts w:ascii="Calibri" w:hAnsi="Calibri"/>
          <w:sz w:val="24"/>
          <w:szCs w:val="24"/>
        </w:rPr>
      </w:pPr>
    </w:p>
    <w:p w14:paraId="48F94F17" w14:textId="77777777" w:rsidR="009A1B7C" w:rsidRPr="00813404" w:rsidRDefault="009A1B7C" w:rsidP="00813404">
      <w:pPr>
        <w:pStyle w:val="Caption"/>
        <w:spacing w:after="120" w:line="240" w:lineRule="auto"/>
        <w:jc w:val="both"/>
        <w:rPr>
          <w:rFonts w:ascii="Calibri" w:hAnsi="Calibri" w:cs="Arial"/>
          <w:noProof/>
          <w:color w:val="548DD4"/>
          <w:sz w:val="24"/>
          <w:szCs w:val="24"/>
          <w:lang w:val="ro-RO"/>
        </w:rPr>
      </w:pPr>
      <w:bookmarkStart w:id="11" w:name="_Toc259387196"/>
      <w:bookmarkStart w:id="12" w:name="_Toc360622752"/>
      <w:r w:rsidRPr="00813404">
        <w:rPr>
          <w:rFonts w:ascii="Calibri" w:hAnsi="Calibri"/>
          <w:sz w:val="24"/>
          <w:szCs w:val="24"/>
          <w:lang w:val="ro-RO"/>
        </w:rPr>
        <w:t xml:space="preserve">Tabel </w:t>
      </w:r>
      <w:r w:rsidR="00706940" w:rsidRPr="00813404">
        <w:rPr>
          <w:rFonts w:ascii="Calibri" w:hAnsi="Calibri"/>
          <w:sz w:val="24"/>
          <w:szCs w:val="24"/>
          <w:lang w:val="ro-RO"/>
        </w:rPr>
        <w:t>7</w:t>
      </w:r>
      <w:r w:rsidRPr="00813404">
        <w:rPr>
          <w:rFonts w:ascii="Calibri" w:hAnsi="Calibri"/>
          <w:sz w:val="24"/>
          <w:szCs w:val="24"/>
          <w:lang w:val="ro-RO"/>
        </w:rPr>
        <w:t xml:space="preserve">. </w:t>
      </w:r>
      <w:r w:rsidRPr="00813404">
        <w:rPr>
          <w:rFonts w:ascii="Calibri" w:hAnsi="Calibri"/>
          <w:b w:val="0"/>
          <w:sz w:val="24"/>
          <w:szCs w:val="24"/>
          <w:lang w:val="ro-RO"/>
        </w:rPr>
        <w:t>I</w:t>
      </w:r>
      <w:r w:rsidRPr="00813404">
        <w:rPr>
          <w:rFonts w:ascii="Calibri" w:hAnsi="Calibri" w:cs="Arial"/>
          <w:b w:val="0"/>
          <w:noProof/>
          <w:sz w:val="24"/>
          <w:szCs w:val="24"/>
          <w:lang w:val="ro-RO"/>
        </w:rPr>
        <w:t>nfluenta parametrilor namolului asupra optiunilor</w:t>
      </w:r>
      <w:r w:rsidR="00813404">
        <w:rPr>
          <w:rFonts w:ascii="Calibri" w:hAnsi="Calibri" w:cs="Arial"/>
          <w:b w:val="0"/>
          <w:noProof/>
          <w:sz w:val="24"/>
          <w:szCs w:val="24"/>
          <w:lang w:val="ro-RO"/>
        </w:rPr>
        <w:t xml:space="preserve"> </w:t>
      </w:r>
      <w:r w:rsidRPr="00813404">
        <w:rPr>
          <w:rFonts w:ascii="Calibri" w:hAnsi="Calibri" w:cs="Arial"/>
          <w:b w:val="0"/>
          <w:noProof/>
          <w:sz w:val="24"/>
          <w:szCs w:val="24"/>
          <w:lang w:val="ro-RO"/>
        </w:rPr>
        <w:t xml:space="preserve">de </w:t>
      </w:r>
      <w:r w:rsidR="00813404">
        <w:rPr>
          <w:rFonts w:ascii="Calibri" w:hAnsi="Calibri" w:cs="Arial"/>
          <w:b w:val="0"/>
          <w:noProof/>
          <w:sz w:val="24"/>
          <w:szCs w:val="24"/>
          <w:lang w:val="ro-RO"/>
        </w:rPr>
        <w:t>t</w:t>
      </w:r>
      <w:r w:rsidRPr="00813404">
        <w:rPr>
          <w:rFonts w:ascii="Calibri" w:hAnsi="Calibri" w:cs="Arial"/>
          <w:b w:val="0"/>
          <w:noProof/>
          <w:sz w:val="24"/>
          <w:szCs w:val="24"/>
          <w:lang w:val="ro-RO"/>
        </w:rPr>
        <w:t>ratare/</w:t>
      </w:r>
      <w:r w:rsidR="00813404">
        <w:rPr>
          <w:rFonts w:ascii="Calibri" w:hAnsi="Calibri" w:cs="Arial"/>
          <w:b w:val="0"/>
          <w:noProof/>
          <w:sz w:val="24"/>
          <w:szCs w:val="24"/>
          <w:lang w:val="ro-RO"/>
        </w:rPr>
        <w:t xml:space="preserve"> </w:t>
      </w:r>
      <w:r w:rsidRPr="00813404">
        <w:rPr>
          <w:rFonts w:ascii="Calibri" w:hAnsi="Calibri" w:cs="Arial"/>
          <w:b w:val="0"/>
          <w:noProof/>
          <w:sz w:val="24"/>
          <w:szCs w:val="24"/>
          <w:lang w:val="ro-RO"/>
        </w:rPr>
        <w:t>valorificare/</w:t>
      </w:r>
      <w:r w:rsidR="00813404">
        <w:rPr>
          <w:rFonts w:ascii="Calibri" w:hAnsi="Calibri" w:cs="Arial"/>
          <w:b w:val="0"/>
          <w:noProof/>
          <w:sz w:val="24"/>
          <w:szCs w:val="24"/>
          <w:lang w:val="ro-RO"/>
        </w:rPr>
        <w:t xml:space="preserve"> </w:t>
      </w:r>
      <w:r w:rsidRPr="00813404">
        <w:rPr>
          <w:rFonts w:ascii="Calibri" w:hAnsi="Calibri" w:cs="Arial"/>
          <w:b w:val="0"/>
          <w:noProof/>
          <w:sz w:val="24"/>
          <w:szCs w:val="24"/>
          <w:lang w:val="ro-RO"/>
        </w:rPr>
        <w:t>eliminare finala</w:t>
      </w:r>
      <w:bookmarkEnd w:id="11"/>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22"/>
        <w:gridCol w:w="1329"/>
        <w:gridCol w:w="1464"/>
        <w:gridCol w:w="1541"/>
        <w:gridCol w:w="1534"/>
      </w:tblGrid>
      <w:tr w:rsidR="009A1B7C" w:rsidRPr="00813404" w14:paraId="1817C856" w14:textId="77777777" w:rsidTr="00813404">
        <w:trPr>
          <w:tblHeader/>
        </w:trPr>
        <w:tc>
          <w:tcPr>
            <w:tcW w:w="1738" w:type="pct"/>
            <w:shd w:val="clear" w:color="auto" w:fill="2E74B5" w:themeFill="accent1" w:themeFillShade="BF"/>
            <w:vAlign w:val="center"/>
          </w:tcPr>
          <w:p w14:paraId="1F5C032B" w14:textId="77777777" w:rsidR="009A1B7C" w:rsidRPr="00813404" w:rsidRDefault="009A1B7C" w:rsidP="00813404">
            <w:pPr>
              <w:spacing w:after="120" w:line="240" w:lineRule="auto"/>
              <w:jc w:val="center"/>
              <w:rPr>
                <w:rFonts w:ascii="Calibri" w:hAnsi="Calibri" w:cs="Arial"/>
                <w:b/>
                <w:bCs/>
                <w:noProof/>
                <w:sz w:val="24"/>
                <w:szCs w:val="24"/>
                <w:lang w:val="ro-RO"/>
              </w:rPr>
            </w:pPr>
            <w:r w:rsidRPr="00813404">
              <w:rPr>
                <w:rFonts w:ascii="Calibri" w:hAnsi="Calibri" w:cs="Arial"/>
                <w:b/>
                <w:bCs/>
                <w:noProof/>
                <w:sz w:val="24"/>
                <w:szCs w:val="24"/>
                <w:lang w:val="ro-RO"/>
              </w:rPr>
              <w:t>Parametru/Optiune</w:t>
            </w:r>
          </w:p>
        </w:tc>
        <w:tc>
          <w:tcPr>
            <w:tcW w:w="741" w:type="pct"/>
            <w:shd w:val="clear" w:color="auto" w:fill="2E74B5" w:themeFill="accent1" w:themeFillShade="BF"/>
            <w:vAlign w:val="center"/>
          </w:tcPr>
          <w:p w14:paraId="27F24BFC" w14:textId="77777777" w:rsidR="009A1B7C" w:rsidRPr="00813404" w:rsidRDefault="009A1B7C" w:rsidP="00813404">
            <w:pPr>
              <w:spacing w:after="120" w:line="240" w:lineRule="auto"/>
              <w:jc w:val="center"/>
              <w:rPr>
                <w:rFonts w:ascii="Calibri" w:hAnsi="Calibri" w:cs="Arial"/>
                <w:b/>
                <w:bCs/>
                <w:noProof/>
                <w:sz w:val="24"/>
                <w:szCs w:val="24"/>
                <w:lang w:val="ro-RO"/>
              </w:rPr>
            </w:pPr>
            <w:r w:rsidRPr="00813404">
              <w:rPr>
                <w:rFonts w:ascii="Calibri" w:hAnsi="Calibri" w:cs="Arial"/>
                <w:b/>
                <w:bCs/>
                <w:noProof/>
                <w:sz w:val="24"/>
                <w:szCs w:val="24"/>
                <w:lang w:val="ro-RO"/>
              </w:rPr>
              <w:t>Utilizarea in agricultura</w:t>
            </w:r>
          </w:p>
        </w:tc>
        <w:tc>
          <w:tcPr>
            <w:tcW w:w="807" w:type="pct"/>
            <w:shd w:val="clear" w:color="auto" w:fill="2E74B5" w:themeFill="accent1" w:themeFillShade="BF"/>
            <w:vAlign w:val="center"/>
          </w:tcPr>
          <w:p w14:paraId="1559C157" w14:textId="77777777" w:rsidR="009A1B7C" w:rsidRPr="00813404" w:rsidRDefault="009A1B7C" w:rsidP="00813404">
            <w:pPr>
              <w:spacing w:after="120" w:line="240" w:lineRule="auto"/>
              <w:jc w:val="center"/>
              <w:rPr>
                <w:rFonts w:ascii="Calibri" w:hAnsi="Calibri" w:cs="Arial"/>
                <w:b/>
                <w:bCs/>
                <w:noProof/>
                <w:sz w:val="24"/>
                <w:szCs w:val="24"/>
                <w:lang w:val="ro-RO"/>
              </w:rPr>
            </w:pPr>
            <w:r w:rsidRPr="00813404">
              <w:rPr>
                <w:rFonts w:ascii="Calibri" w:hAnsi="Calibri" w:cs="Arial"/>
                <w:b/>
                <w:bCs/>
                <w:noProof/>
                <w:sz w:val="24"/>
                <w:szCs w:val="24"/>
                <w:lang w:val="ro-RO"/>
              </w:rPr>
              <w:t>Utilizarea in silvicultura, imbunatatiri funciare</w:t>
            </w:r>
          </w:p>
        </w:tc>
        <w:tc>
          <w:tcPr>
            <w:tcW w:w="859" w:type="pct"/>
            <w:shd w:val="clear" w:color="auto" w:fill="2E74B5" w:themeFill="accent1" w:themeFillShade="BF"/>
            <w:vAlign w:val="center"/>
          </w:tcPr>
          <w:p w14:paraId="2F5AE253" w14:textId="77777777" w:rsidR="009A1B7C" w:rsidRPr="00813404" w:rsidRDefault="009A1B7C" w:rsidP="00813404">
            <w:pPr>
              <w:spacing w:after="120" w:line="240" w:lineRule="auto"/>
              <w:jc w:val="center"/>
              <w:rPr>
                <w:rFonts w:ascii="Calibri" w:hAnsi="Calibri" w:cs="Arial"/>
                <w:b/>
                <w:bCs/>
                <w:noProof/>
                <w:sz w:val="24"/>
                <w:szCs w:val="24"/>
                <w:lang w:val="ro-RO"/>
              </w:rPr>
            </w:pPr>
            <w:r w:rsidRPr="00813404">
              <w:rPr>
                <w:rFonts w:ascii="Calibri" w:hAnsi="Calibri" w:cs="Arial"/>
                <w:b/>
                <w:bCs/>
                <w:noProof/>
                <w:sz w:val="24"/>
                <w:szCs w:val="24"/>
                <w:lang w:val="ro-RO"/>
              </w:rPr>
              <w:t>Valorificarea energetica a namolului</w:t>
            </w:r>
          </w:p>
        </w:tc>
        <w:tc>
          <w:tcPr>
            <w:tcW w:w="855" w:type="pct"/>
            <w:shd w:val="clear" w:color="auto" w:fill="2E74B5" w:themeFill="accent1" w:themeFillShade="BF"/>
            <w:vAlign w:val="center"/>
          </w:tcPr>
          <w:p w14:paraId="4CA95B13" w14:textId="77777777" w:rsidR="009A1B7C" w:rsidRPr="00813404" w:rsidRDefault="009A1B7C" w:rsidP="00813404">
            <w:pPr>
              <w:spacing w:after="120" w:line="240" w:lineRule="auto"/>
              <w:jc w:val="center"/>
              <w:rPr>
                <w:rFonts w:ascii="Calibri" w:hAnsi="Calibri" w:cs="Arial"/>
                <w:b/>
                <w:bCs/>
                <w:noProof/>
                <w:sz w:val="24"/>
                <w:szCs w:val="24"/>
                <w:lang w:val="ro-RO"/>
              </w:rPr>
            </w:pPr>
            <w:r w:rsidRPr="00813404">
              <w:rPr>
                <w:rFonts w:ascii="Calibri" w:hAnsi="Calibri" w:cs="Arial"/>
                <w:b/>
                <w:bCs/>
                <w:noProof/>
                <w:sz w:val="24"/>
                <w:szCs w:val="24"/>
                <w:lang w:val="ro-RO"/>
              </w:rPr>
              <w:t>Depozitarea namolurilor dupa tratare</w:t>
            </w:r>
          </w:p>
        </w:tc>
      </w:tr>
      <w:tr w:rsidR="009A1B7C" w:rsidRPr="00813404" w14:paraId="17D60628" w14:textId="77777777" w:rsidTr="002F6B1E">
        <w:tc>
          <w:tcPr>
            <w:tcW w:w="1738" w:type="pct"/>
            <w:shd w:val="clear" w:color="auto" w:fill="auto"/>
          </w:tcPr>
          <w:p w14:paraId="636D5C50" w14:textId="77777777" w:rsidR="009A1B7C" w:rsidRPr="00813404" w:rsidRDefault="009A1B7C" w:rsidP="00813404">
            <w:pPr>
              <w:spacing w:after="120" w:line="240" w:lineRule="auto"/>
              <w:rPr>
                <w:rFonts w:ascii="Calibri" w:hAnsi="Calibri" w:cs="Arial"/>
                <w:b/>
                <w:i/>
                <w:noProof/>
                <w:sz w:val="24"/>
                <w:szCs w:val="24"/>
                <w:lang w:val="ro-RO"/>
              </w:rPr>
            </w:pPr>
            <w:r w:rsidRPr="00813404">
              <w:rPr>
                <w:rFonts w:ascii="Calibri" w:hAnsi="Calibri" w:cs="Arial"/>
                <w:b/>
                <w:i/>
                <w:noProof/>
                <w:sz w:val="24"/>
                <w:szCs w:val="24"/>
                <w:lang w:val="ro-RO"/>
              </w:rPr>
              <w:t>Calitatea namolului</w:t>
            </w:r>
          </w:p>
        </w:tc>
        <w:tc>
          <w:tcPr>
            <w:tcW w:w="3262" w:type="pct"/>
            <w:gridSpan w:val="4"/>
            <w:shd w:val="clear" w:color="auto" w:fill="auto"/>
          </w:tcPr>
          <w:p w14:paraId="757B576E" w14:textId="77777777" w:rsidR="009A1B7C" w:rsidRPr="00813404" w:rsidRDefault="009A1B7C" w:rsidP="00813404">
            <w:pPr>
              <w:spacing w:after="120" w:line="240" w:lineRule="auto"/>
              <w:rPr>
                <w:rFonts w:ascii="Calibri" w:hAnsi="Calibri" w:cs="Arial"/>
                <w:b/>
                <w:noProof/>
                <w:sz w:val="24"/>
                <w:szCs w:val="24"/>
                <w:lang w:val="ro-RO"/>
              </w:rPr>
            </w:pPr>
          </w:p>
        </w:tc>
      </w:tr>
      <w:tr w:rsidR="009A1B7C" w:rsidRPr="00813404" w14:paraId="3E3F722D" w14:textId="77777777" w:rsidTr="002F6B1E">
        <w:tc>
          <w:tcPr>
            <w:tcW w:w="1738" w:type="pct"/>
            <w:shd w:val="clear" w:color="auto" w:fill="auto"/>
          </w:tcPr>
          <w:p w14:paraId="08B6F54A" w14:textId="77777777" w:rsidR="009A1B7C" w:rsidRPr="00813404" w:rsidRDefault="009A1B7C" w:rsidP="00813404">
            <w:pPr>
              <w:spacing w:after="120" w:line="240" w:lineRule="auto"/>
              <w:rPr>
                <w:rFonts w:ascii="Calibri" w:hAnsi="Calibri" w:cs="Arial"/>
                <w:noProof/>
                <w:sz w:val="24"/>
                <w:szCs w:val="24"/>
                <w:lang w:val="ro-RO"/>
              </w:rPr>
            </w:pPr>
            <w:r w:rsidRPr="00813404">
              <w:rPr>
                <w:rFonts w:ascii="Calibri" w:hAnsi="Calibri" w:cs="Arial"/>
                <w:noProof/>
                <w:sz w:val="24"/>
                <w:szCs w:val="24"/>
                <w:lang w:val="ro-RO"/>
              </w:rPr>
              <w:t>Patogeni</w:t>
            </w:r>
          </w:p>
        </w:tc>
        <w:tc>
          <w:tcPr>
            <w:tcW w:w="741" w:type="pct"/>
            <w:shd w:val="clear" w:color="auto" w:fill="auto"/>
            <w:vAlign w:val="center"/>
          </w:tcPr>
          <w:p w14:paraId="6DECD9AB" w14:textId="77777777" w:rsidR="009A1B7C" w:rsidRPr="00813404" w:rsidRDefault="009A1B7C" w:rsidP="00813404">
            <w:pPr>
              <w:spacing w:after="120" w:line="240" w:lineRule="auto"/>
              <w:jc w:val="center"/>
              <w:rPr>
                <w:rFonts w:ascii="Calibri" w:hAnsi="Calibri" w:cs="Arial"/>
                <w:noProof/>
                <w:sz w:val="24"/>
                <w:szCs w:val="24"/>
                <w:lang w:val="ro-RO"/>
              </w:rPr>
            </w:pPr>
            <w:r w:rsidRPr="00813404">
              <w:rPr>
                <w:rFonts w:ascii="Calibri" w:hAnsi="Calibri" w:cs="Arial"/>
                <w:noProof/>
                <w:sz w:val="24"/>
                <w:szCs w:val="24"/>
                <w:lang w:val="ro-RO"/>
              </w:rPr>
              <w:t>***</w:t>
            </w:r>
          </w:p>
        </w:tc>
        <w:tc>
          <w:tcPr>
            <w:tcW w:w="807" w:type="pct"/>
            <w:shd w:val="clear" w:color="auto" w:fill="auto"/>
            <w:vAlign w:val="center"/>
          </w:tcPr>
          <w:p w14:paraId="32676165" w14:textId="77777777" w:rsidR="009A1B7C" w:rsidRPr="00813404" w:rsidRDefault="009A1B7C" w:rsidP="00813404">
            <w:pPr>
              <w:spacing w:after="120" w:line="240" w:lineRule="auto"/>
              <w:jc w:val="center"/>
              <w:rPr>
                <w:rFonts w:ascii="Calibri" w:hAnsi="Calibri" w:cs="Arial"/>
                <w:noProof/>
                <w:sz w:val="24"/>
                <w:szCs w:val="24"/>
                <w:lang w:val="ro-RO"/>
              </w:rPr>
            </w:pPr>
            <w:r w:rsidRPr="00813404">
              <w:rPr>
                <w:rFonts w:ascii="Calibri" w:hAnsi="Calibri" w:cs="Arial"/>
                <w:noProof/>
                <w:sz w:val="24"/>
                <w:szCs w:val="24"/>
                <w:lang w:val="ro-RO"/>
              </w:rPr>
              <w:t>***</w:t>
            </w:r>
          </w:p>
        </w:tc>
        <w:tc>
          <w:tcPr>
            <w:tcW w:w="859" w:type="pct"/>
            <w:shd w:val="clear" w:color="auto" w:fill="auto"/>
            <w:vAlign w:val="center"/>
          </w:tcPr>
          <w:p w14:paraId="4310254D" w14:textId="77777777" w:rsidR="009A1B7C" w:rsidRPr="00813404" w:rsidRDefault="009A1B7C" w:rsidP="00813404">
            <w:pPr>
              <w:spacing w:after="120" w:line="240" w:lineRule="auto"/>
              <w:jc w:val="center"/>
              <w:rPr>
                <w:rFonts w:ascii="Calibri" w:hAnsi="Calibri" w:cs="Arial"/>
                <w:noProof/>
                <w:sz w:val="24"/>
                <w:szCs w:val="24"/>
                <w:lang w:val="ro-RO"/>
              </w:rPr>
            </w:pPr>
            <w:r w:rsidRPr="00813404">
              <w:rPr>
                <w:rFonts w:ascii="Calibri" w:hAnsi="Calibri" w:cs="Arial"/>
                <w:noProof/>
                <w:sz w:val="24"/>
                <w:szCs w:val="24"/>
                <w:lang w:val="ro-RO"/>
              </w:rPr>
              <w:t>-</w:t>
            </w:r>
          </w:p>
        </w:tc>
        <w:tc>
          <w:tcPr>
            <w:tcW w:w="855" w:type="pct"/>
            <w:shd w:val="clear" w:color="auto" w:fill="auto"/>
            <w:vAlign w:val="center"/>
          </w:tcPr>
          <w:p w14:paraId="5D73CAFF" w14:textId="77777777" w:rsidR="009A1B7C" w:rsidRPr="00813404" w:rsidRDefault="009A1B7C" w:rsidP="00813404">
            <w:pPr>
              <w:spacing w:after="120" w:line="240" w:lineRule="auto"/>
              <w:jc w:val="center"/>
              <w:rPr>
                <w:rFonts w:ascii="Calibri" w:hAnsi="Calibri" w:cs="Arial"/>
                <w:noProof/>
                <w:sz w:val="24"/>
                <w:szCs w:val="24"/>
                <w:lang w:val="ro-RO"/>
              </w:rPr>
            </w:pPr>
            <w:r w:rsidRPr="00813404">
              <w:rPr>
                <w:rFonts w:ascii="Calibri" w:hAnsi="Calibri" w:cs="Arial"/>
                <w:noProof/>
                <w:sz w:val="24"/>
                <w:szCs w:val="24"/>
                <w:lang w:val="ro-RO"/>
              </w:rPr>
              <w:t>*</w:t>
            </w:r>
          </w:p>
        </w:tc>
      </w:tr>
      <w:tr w:rsidR="009A1B7C" w:rsidRPr="00813404" w14:paraId="1217558C" w14:textId="77777777" w:rsidTr="002F6B1E">
        <w:tc>
          <w:tcPr>
            <w:tcW w:w="1738" w:type="pct"/>
            <w:shd w:val="clear" w:color="auto" w:fill="auto"/>
          </w:tcPr>
          <w:p w14:paraId="230C0483" w14:textId="77777777" w:rsidR="009A1B7C" w:rsidRPr="00813404" w:rsidRDefault="009A1B7C" w:rsidP="00813404">
            <w:pPr>
              <w:spacing w:after="120" w:line="240" w:lineRule="auto"/>
              <w:rPr>
                <w:rFonts w:ascii="Calibri" w:hAnsi="Calibri" w:cs="Arial"/>
                <w:noProof/>
                <w:sz w:val="24"/>
                <w:szCs w:val="24"/>
                <w:lang w:val="ro-RO"/>
              </w:rPr>
            </w:pPr>
            <w:r w:rsidRPr="00813404">
              <w:rPr>
                <w:rFonts w:ascii="Calibri" w:hAnsi="Calibri" w:cs="Arial"/>
                <w:noProof/>
                <w:sz w:val="24"/>
                <w:szCs w:val="24"/>
                <w:lang w:val="ro-RO"/>
              </w:rPr>
              <w:t>Metale grele</w:t>
            </w:r>
          </w:p>
        </w:tc>
        <w:tc>
          <w:tcPr>
            <w:tcW w:w="741" w:type="pct"/>
            <w:shd w:val="clear" w:color="auto" w:fill="auto"/>
            <w:vAlign w:val="center"/>
          </w:tcPr>
          <w:p w14:paraId="1F15D91A" w14:textId="77777777" w:rsidR="009A1B7C" w:rsidRPr="00813404" w:rsidRDefault="009A1B7C" w:rsidP="00813404">
            <w:pPr>
              <w:spacing w:after="120" w:line="240" w:lineRule="auto"/>
              <w:jc w:val="center"/>
              <w:rPr>
                <w:rFonts w:ascii="Calibri" w:hAnsi="Calibri" w:cs="Arial"/>
                <w:noProof/>
                <w:sz w:val="24"/>
                <w:szCs w:val="24"/>
                <w:lang w:val="ro-RO"/>
              </w:rPr>
            </w:pPr>
            <w:r w:rsidRPr="00813404">
              <w:rPr>
                <w:rFonts w:ascii="Calibri" w:hAnsi="Calibri" w:cs="Arial"/>
                <w:noProof/>
                <w:sz w:val="24"/>
                <w:szCs w:val="24"/>
                <w:lang w:val="ro-RO"/>
              </w:rPr>
              <w:t>***</w:t>
            </w:r>
          </w:p>
        </w:tc>
        <w:tc>
          <w:tcPr>
            <w:tcW w:w="807" w:type="pct"/>
            <w:shd w:val="clear" w:color="auto" w:fill="auto"/>
            <w:vAlign w:val="center"/>
          </w:tcPr>
          <w:p w14:paraId="2436872D" w14:textId="77777777" w:rsidR="009A1B7C" w:rsidRPr="00813404" w:rsidRDefault="009A1B7C" w:rsidP="00813404">
            <w:pPr>
              <w:spacing w:after="120" w:line="240" w:lineRule="auto"/>
              <w:jc w:val="center"/>
              <w:rPr>
                <w:rFonts w:ascii="Calibri" w:hAnsi="Calibri" w:cs="Arial"/>
                <w:noProof/>
                <w:sz w:val="24"/>
                <w:szCs w:val="24"/>
                <w:lang w:val="ro-RO"/>
              </w:rPr>
            </w:pPr>
            <w:r w:rsidRPr="00813404">
              <w:rPr>
                <w:rFonts w:ascii="Calibri" w:hAnsi="Calibri" w:cs="Arial"/>
                <w:noProof/>
                <w:sz w:val="24"/>
                <w:szCs w:val="24"/>
                <w:lang w:val="ro-RO"/>
              </w:rPr>
              <w:t>**</w:t>
            </w:r>
          </w:p>
        </w:tc>
        <w:tc>
          <w:tcPr>
            <w:tcW w:w="859" w:type="pct"/>
            <w:shd w:val="clear" w:color="auto" w:fill="auto"/>
            <w:vAlign w:val="center"/>
          </w:tcPr>
          <w:p w14:paraId="5AEC7CD2" w14:textId="77777777" w:rsidR="009A1B7C" w:rsidRPr="00813404" w:rsidRDefault="009A1B7C" w:rsidP="00813404">
            <w:pPr>
              <w:spacing w:after="120" w:line="240" w:lineRule="auto"/>
              <w:jc w:val="center"/>
              <w:rPr>
                <w:rFonts w:ascii="Calibri" w:hAnsi="Calibri" w:cs="Arial"/>
                <w:noProof/>
                <w:sz w:val="24"/>
                <w:szCs w:val="24"/>
                <w:lang w:val="ro-RO"/>
              </w:rPr>
            </w:pPr>
            <w:r w:rsidRPr="00813404">
              <w:rPr>
                <w:rFonts w:ascii="Calibri" w:hAnsi="Calibri" w:cs="Arial"/>
                <w:noProof/>
                <w:sz w:val="24"/>
                <w:szCs w:val="24"/>
                <w:lang w:val="ro-RO"/>
              </w:rPr>
              <w:t>-</w:t>
            </w:r>
          </w:p>
        </w:tc>
        <w:tc>
          <w:tcPr>
            <w:tcW w:w="855" w:type="pct"/>
            <w:shd w:val="clear" w:color="auto" w:fill="auto"/>
            <w:vAlign w:val="center"/>
          </w:tcPr>
          <w:p w14:paraId="3D7D7C53" w14:textId="77777777" w:rsidR="009A1B7C" w:rsidRPr="00813404" w:rsidRDefault="009A1B7C" w:rsidP="00813404">
            <w:pPr>
              <w:spacing w:after="120" w:line="240" w:lineRule="auto"/>
              <w:jc w:val="center"/>
              <w:rPr>
                <w:rFonts w:ascii="Calibri" w:hAnsi="Calibri" w:cs="Arial"/>
                <w:noProof/>
                <w:sz w:val="24"/>
                <w:szCs w:val="24"/>
                <w:lang w:val="ro-RO"/>
              </w:rPr>
            </w:pPr>
            <w:r w:rsidRPr="00813404">
              <w:rPr>
                <w:rFonts w:ascii="Calibri" w:hAnsi="Calibri" w:cs="Arial"/>
                <w:noProof/>
                <w:sz w:val="24"/>
                <w:szCs w:val="24"/>
                <w:lang w:val="ro-RO"/>
              </w:rPr>
              <w:t>***</w:t>
            </w:r>
          </w:p>
        </w:tc>
      </w:tr>
      <w:tr w:rsidR="009A1B7C" w:rsidRPr="00813404" w14:paraId="18724D20" w14:textId="77777777" w:rsidTr="002F6B1E">
        <w:tc>
          <w:tcPr>
            <w:tcW w:w="1738" w:type="pct"/>
            <w:shd w:val="clear" w:color="auto" w:fill="auto"/>
          </w:tcPr>
          <w:p w14:paraId="243983B9" w14:textId="77777777" w:rsidR="009A1B7C" w:rsidRPr="00813404" w:rsidRDefault="009A1B7C" w:rsidP="00813404">
            <w:pPr>
              <w:spacing w:after="120" w:line="240" w:lineRule="auto"/>
              <w:rPr>
                <w:rFonts w:ascii="Calibri" w:hAnsi="Calibri" w:cs="Arial"/>
                <w:noProof/>
                <w:sz w:val="24"/>
                <w:szCs w:val="24"/>
                <w:lang w:val="ro-RO"/>
              </w:rPr>
            </w:pPr>
            <w:r w:rsidRPr="00813404">
              <w:rPr>
                <w:rFonts w:ascii="Calibri" w:hAnsi="Calibri" w:cs="Arial"/>
                <w:noProof/>
                <w:sz w:val="24"/>
                <w:szCs w:val="24"/>
                <w:lang w:val="ro-RO"/>
              </w:rPr>
              <w:t>Furani, dioxine,etc</w:t>
            </w:r>
          </w:p>
        </w:tc>
        <w:tc>
          <w:tcPr>
            <w:tcW w:w="741" w:type="pct"/>
            <w:shd w:val="clear" w:color="auto" w:fill="auto"/>
            <w:vAlign w:val="center"/>
          </w:tcPr>
          <w:p w14:paraId="4D7F1BF6" w14:textId="77777777" w:rsidR="009A1B7C" w:rsidRPr="00813404" w:rsidRDefault="009A1B7C" w:rsidP="00813404">
            <w:pPr>
              <w:spacing w:after="120" w:line="240" w:lineRule="auto"/>
              <w:jc w:val="center"/>
              <w:rPr>
                <w:rFonts w:ascii="Calibri" w:hAnsi="Calibri" w:cs="Arial"/>
                <w:noProof/>
                <w:sz w:val="24"/>
                <w:szCs w:val="24"/>
                <w:lang w:val="ro-RO"/>
              </w:rPr>
            </w:pPr>
            <w:r w:rsidRPr="00813404">
              <w:rPr>
                <w:rFonts w:ascii="Calibri" w:hAnsi="Calibri" w:cs="Arial"/>
                <w:noProof/>
                <w:sz w:val="24"/>
                <w:szCs w:val="24"/>
                <w:lang w:val="ro-RO"/>
              </w:rPr>
              <w:t>***</w:t>
            </w:r>
          </w:p>
        </w:tc>
        <w:tc>
          <w:tcPr>
            <w:tcW w:w="807" w:type="pct"/>
            <w:shd w:val="clear" w:color="auto" w:fill="auto"/>
            <w:vAlign w:val="center"/>
          </w:tcPr>
          <w:p w14:paraId="20607859" w14:textId="77777777" w:rsidR="009A1B7C" w:rsidRPr="00813404" w:rsidRDefault="009A1B7C" w:rsidP="00813404">
            <w:pPr>
              <w:spacing w:after="120" w:line="240" w:lineRule="auto"/>
              <w:jc w:val="center"/>
              <w:rPr>
                <w:rFonts w:ascii="Calibri" w:hAnsi="Calibri" w:cs="Arial"/>
                <w:noProof/>
                <w:sz w:val="24"/>
                <w:szCs w:val="24"/>
                <w:lang w:val="ro-RO"/>
              </w:rPr>
            </w:pPr>
            <w:r w:rsidRPr="00813404">
              <w:rPr>
                <w:rFonts w:ascii="Calibri" w:hAnsi="Calibri" w:cs="Arial"/>
                <w:noProof/>
                <w:sz w:val="24"/>
                <w:szCs w:val="24"/>
                <w:lang w:val="ro-RO"/>
              </w:rPr>
              <w:t>**</w:t>
            </w:r>
          </w:p>
        </w:tc>
        <w:tc>
          <w:tcPr>
            <w:tcW w:w="859" w:type="pct"/>
            <w:shd w:val="clear" w:color="auto" w:fill="auto"/>
            <w:vAlign w:val="center"/>
          </w:tcPr>
          <w:p w14:paraId="2FF5A8DA" w14:textId="77777777" w:rsidR="009A1B7C" w:rsidRPr="00813404" w:rsidRDefault="009A1B7C" w:rsidP="00813404">
            <w:pPr>
              <w:spacing w:after="120" w:line="240" w:lineRule="auto"/>
              <w:jc w:val="center"/>
              <w:rPr>
                <w:rFonts w:ascii="Calibri" w:hAnsi="Calibri" w:cs="Arial"/>
                <w:noProof/>
                <w:sz w:val="24"/>
                <w:szCs w:val="24"/>
                <w:lang w:val="ro-RO"/>
              </w:rPr>
            </w:pPr>
            <w:r w:rsidRPr="00813404">
              <w:rPr>
                <w:rFonts w:ascii="Calibri" w:hAnsi="Calibri" w:cs="Arial"/>
                <w:noProof/>
                <w:sz w:val="24"/>
                <w:szCs w:val="24"/>
                <w:lang w:val="ro-RO"/>
              </w:rPr>
              <w:t>-</w:t>
            </w:r>
          </w:p>
        </w:tc>
        <w:tc>
          <w:tcPr>
            <w:tcW w:w="855" w:type="pct"/>
            <w:shd w:val="clear" w:color="auto" w:fill="auto"/>
            <w:vAlign w:val="center"/>
          </w:tcPr>
          <w:p w14:paraId="7E5B87B6" w14:textId="77777777" w:rsidR="009A1B7C" w:rsidRPr="00813404" w:rsidRDefault="009A1B7C" w:rsidP="00813404">
            <w:pPr>
              <w:spacing w:after="120" w:line="240" w:lineRule="auto"/>
              <w:jc w:val="center"/>
              <w:rPr>
                <w:rFonts w:ascii="Calibri" w:hAnsi="Calibri" w:cs="Arial"/>
                <w:noProof/>
                <w:sz w:val="24"/>
                <w:szCs w:val="24"/>
                <w:lang w:val="ro-RO"/>
              </w:rPr>
            </w:pPr>
            <w:r w:rsidRPr="00813404">
              <w:rPr>
                <w:rFonts w:ascii="Calibri" w:hAnsi="Calibri" w:cs="Arial"/>
                <w:noProof/>
                <w:sz w:val="24"/>
                <w:szCs w:val="24"/>
                <w:lang w:val="ro-RO"/>
              </w:rPr>
              <w:t>*</w:t>
            </w:r>
          </w:p>
        </w:tc>
      </w:tr>
      <w:tr w:rsidR="009A1B7C" w:rsidRPr="00813404" w14:paraId="6B1E73EA" w14:textId="77777777" w:rsidTr="002F6B1E">
        <w:tc>
          <w:tcPr>
            <w:tcW w:w="1738" w:type="pct"/>
            <w:shd w:val="clear" w:color="auto" w:fill="auto"/>
          </w:tcPr>
          <w:p w14:paraId="74058FC6" w14:textId="77777777" w:rsidR="009A1B7C" w:rsidRPr="00813404" w:rsidRDefault="009A1B7C" w:rsidP="00813404">
            <w:pPr>
              <w:spacing w:after="120" w:line="240" w:lineRule="auto"/>
              <w:rPr>
                <w:rFonts w:ascii="Calibri" w:hAnsi="Calibri" w:cs="Arial"/>
                <w:noProof/>
                <w:sz w:val="24"/>
                <w:szCs w:val="24"/>
                <w:lang w:val="ro-RO"/>
              </w:rPr>
            </w:pPr>
            <w:r w:rsidRPr="00813404">
              <w:rPr>
                <w:rFonts w:ascii="Calibri" w:hAnsi="Calibri" w:cs="Arial"/>
                <w:noProof/>
                <w:sz w:val="24"/>
                <w:szCs w:val="24"/>
                <w:lang w:val="ro-RO"/>
              </w:rPr>
              <w:t>Nutrienti</w:t>
            </w:r>
          </w:p>
        </w:tc>
        <w:tc>
          <w:tcPr>
            <w:tcW w:w="741" w:type="pct"/>
            <w:shd w:val="clear" w:color="auto" w:fill="auto"/>
            <w:vAlign w:val="center"/>
          </w:tcPr>
          <w:p w14:paraId="1469A641" w14:textId="77777777" w:rsidR="009A1B7C" w:rsidRPr="00813404" w:rsidRDefault="009A1B7C" w:rsidP="00813404">
            <w:pPr>
              <w:spacing w:after="120" w:line="240" w:lineRule="auto"/>
              <w:jc w:val="center"/>
              <w:rPr>
                <w:rFonts w:ascii="Calibri" w:hAnsi="Calibri" w:cs="Arial"/>
                <w:noProof/>
                <w:sz w:val="24"/>
                <w:szCs w:val="24"/>
                <w:lang w:val="ro-RO"/>
              </w:rPr>
            </w:pPr>
            <w:r w:rsidRPr="00813404">
              <w:rPr>
                <w:rFonts w:ascii="Calibri" w:hAnsi="Calibri" w:cs="Arial"/>
                <w:noProof/>
                <w:sz w:val="24"/>
                <w:szCs w:val="24"/>
                <w:lang w:val="ro-RO"/>
              </w:rPr>
              <w:t>***</w:t>
            </w:r>
          </w:p>
        </w:tc>
        <w:tc>
          <w:tcPr>
            <w:tcW w:w="807" w:type="pct"/>
            <w:shd w:val="clear" w:color="auto" w:fill="auto"/>
            <w:vAlign w:val="center"/>
          </w:tcPr>
          <w:p w14:paraId="341BC0E3" w14:textId="77777777" w:rsidR="009A1B7C" w:rsidRPr="00813404" w:rsidRDefault="009A1B7C" w:rsidP="00813404">
            <w:pPr>
              <w:spacing w:after="120" w:line="240" w:lineRule="auto"/>
              <w:jc w:val="center"/>
              <w:rPr>
                <w:rFonts w:ascii="Calibri" w:hAnsi="Calibri" w:cs="Arial"/>
                <w:noProof/>
                <w:sz w:val="24"/>
                <w:szCs w:val="24"/>
                <w:lang w:val="ro-RO"/>
              </w:rPr>
            </w:pPr>
            <w:r w:rsidRPr="00813404">
              <w:rPr>
                <w:rFonts w:ascii="Calibri" w:hAnsi="Calibri" w:cs="Arial"/>
                <w:noProof/>
                <w:sz w:val="24"/>
                <w:szCs w:val="24"/>
                <w:lang w:val="ro-RO"/>
              </w:rPr>
              <w:t>***</w:t>
            </w:r>
          </w:p>
        </w:tc>
        <w:tc>
          <w:tcPr>
            <w:tcW w:w="859" w:type="pct"/>
            <w:shd w:val="clear" w:color="auto" w:fill="auto"/>
            <w:vAlign w:val="center"/>
          </w:tcPr>
          <w:p w14:paraId="27C3A3ED" w14:textId="77777777" w:rsidR="009A1B7C" w:rsidRPr="00813404" w:rsidRDefault="009A1B7C" w:rsidP="00813404">
            <w:pPr>
              <w:spacing w:after="120" w:line="240" w:lineRule="auto"/>
              <w:jc w:val="center"/>
              <w:rPr>
                <w:rFonts w:ascii="Calibri" w:hAnsi="Calibri" w:cs="Arial"/>
                <w:noProof/>
                <w:sz w:val="24"/>
                <w:szCs w:val="24"/>
                <w:lang w:val="ro-RO"/>
              </w:rPr>
            </w:pPr>
            <w:r w:rsidRPr="00813404">
              <w:rPr>
                <w:rFonts w:ascii="Calibri" w:hAnsi="Calibri" w:cs="Arial"/>
                <w:noProof/>
                <w:sz w:val="24"/>
                <w:szCs w:val="24"/>
                <w:lang w:val="ro-RO"/>
              </w:rPr>
              <w:t>-</w:t>
            </w:r>
          </w:p>
        </w:tc>
        <w:tc>
          <w:tcPr>
            <w:tcW w:w="855" w:type="pct"/>
            <w:shd w:val="clear" w:color="auto" w:fill="auto"/>
            <w:vAlign w:val="center"/>
          </w:tcPr>
          <w:p w14:paraId="17747E50" w14:textId="77777777" w:rsidR="009A1B7C" w:rsidRPr="00813404" w:rsidRDefault="009A1B7C" w:rsidP="00813404">
            <w:pPr>
              <w:spacing w:after="120" w:line="240" w:lineRule="auto"/>
              <w:jc w:val="center"/>
              <w:rPr>
                <w:rFonts w:ascii="Calibri" w:hAnsi="Calibri" w:cs="Arial"/>
                <w:noProof/>
                <w:sz w:val="24"/>
                <w:szCs w:val="24"/>
                <w:lang w:val="ro-RO"/>
              </w:rPr>
            </w:pPr>
            <w:r w:rsidRPr="00813404">
              <w:rPr>
                <w:rFonts w:ascii="Calibri" w:hAnsi="Calibri" w:cs="Arial"/>
                <w:noProof/>
                <w:sz w:val="24"/>
                <w:szCs w:val="24"/>
                <w:lang w:val="ro-RO"/>
              </w:rPr>
              <w:t>-</w:t>
            </w:r>
          </w:p>
        </w:tc>
      </w:tr>
      <w:tr w:rsidR="009A1B7C" w:rsidRPr="00813404" w14:paraId="7F290155" w14:textId="77777777" w:rsidTr="002F6B1E">
        <w:tc>
          <w:tcPr>
            <w:tcW w:w="1738" w:type="pct"/>
            <w:shd w:val="clear" w:color="auto" w:fill="auto"/>
          </w:tcPr>
          <w:p w14:paraId="0A51C256" w14:textId="77777777" w:rsidR="009A1B7C" w:rsidRPr="00813404" w:rsidRDefault="009A1B7C" w:rsidP="00813404">
            <w:pPr>
              <w:spacing w:after="120" w:line="240" w:lineRule="auto"/>
              <w:rPr>
                <w:rFonts w:ascii="Calibri" w:hAnsi="Calibri" w:cs="Arial"/>
                <w:noProof/>
                <w:sz w:val="24"/>
                <w:szCs w:val="24"/>
                <w:lang w:val="ro-RO"/>
              </w:rPr>
            </w:pPr>
            <w:r w:rsidRPr="00813404">
              <w:rPr>
                <w:rFonts w:ascii="Calibri" w:hAnsi="Calibri" w:cs="Arial"/>
                <w:noProof/>
                <w:sz w:val="24"/>
                <w:szCs w:val="24"/>
                <w:lang w:val="ro-RO"/>
              </w:rPr>
              <w:t>Umiditate</w:t>
            </w:r>
          </w:p>
        </w:tc>
        <w:tc>
          <w:tcPr>
            <w:tcW w:w="741" w:type="pct"/>
            <w:shd w:val="clear" w:color="auto" w:fill="auto"/>
            <w:vAlign w:val="center"/>
          </w:tcPr>
          <w:p w14:paraId="7D990720" w14:textId="77777777" w:rsidR="009A1B7C" w:rsidRPr="00813404" w:rsidRDefault="009A1B7C" w:rsidP="00813404">
            <w:pPr>
              <w:spacing w:after="120" w:line="240" w:lineRule="auto"/>
              <w:jc w:val="center"/>
              <w:rPr>
                <w:rFonts w:ascii="Calibri" w:hAnsi="Calibri" w:cs="Arial"/>
                <w:noProof/>
                <w:sz w:val="24"/>
                <w:szCs w:val="24"/>
                <w:lang w:val="ro-RO"/>
              </w:rPr>
            </w:pPr>
            <w:r w:rsidRPr="00813404">
              <w:rPr>
                <w:rFonts w:ascii="Calibri" w:hAnsi="Calibri" w:cs="Arial"/>
                <w:noProof/>
                <w:sz w:val="24"/>
                <w:szCs w:val="24"/>
                <w:lang w:val="ro-RO"/>
              </w:rPr>
              <w:t>*</w:t>
            </w:r>
          </w:p>
        </w:tc>
        <w:tc>
          <w:tcPr>
            <w:tcW w:w="807" w:type="pct"/>
            <w:shd w:val="clear" w:color="auto" w:fill="auto"/>
            <w:vAlign w:val="center"/>
          </w:tcPr>
          <w:p w14:paraId="72B34511" w14:textId="77777777" w:rsidR="009A1B7C" w:rsidRPr="00813404" w:rsidRDefault="009A1B7C" w:rsidP="00813404">
            <w:pPr>
              <w:spacing w:after="120" w:line="240" w:lineRule="auto"/>
              <w:jc w:val="center"/>
              <w:rPr>
                <w:rFonts w:ascii="Calibri" w:hAnsi="Calibri" w:cs="Arial"/>
                <w:noProof/>
                <w:sz w:val="24"/>
                <w:szCs w:val="24"/>
                <w:lang w:val="ro-RO"/>
              </w:rPr>
            </w:pPr>
            <w:r w:rsidRPr="00813404">
              <w:rPr>
                <w:rFonts w:ascii="Calibri" w:hAnsi="Calibri" w:cs="Arial"/>
                <w:noProof/>
                <w:sz w:val="24"/>
                <w:szCs w:val="24"/>
                <w:lang w:val="ro-RO"/>
              </w:rPr>
              <w:t>*</w:t>
            </w:r>
          </w:p>
        </w:tc>
        <w:tc>
          <w:tcPr>
            <w:tcW w:w="859" w:type="pct"/>
            <w:shd w:val="clear" w:color="auto" w:fill="auto"/>
            <w:vAlign w:val="center"/>
          </w:tcPr>
          <w:p w14:paraId="626D937C" w14:textId="77777777" w:rsidR="009A1B7C" w:rsidRPr="00813404" w:rsidRDefault="009A1B7C" w:rsidP="00813404">
            <w:pPr>
              <w:spacing w:after="120" w:line="240" w:lineRule="auto"/>
              <w:jc w:val="center"/>
              <w:rPr>
                <w:rFonts w:ascii="Calibri" w:hAnsi="Calibri" w:cs="Arial"/>
                <w:noProof/>
                <w:sz w:val="24"/>
                <w:szCs w:val="24"/>
                <w:lang w:val="ro-RO"/>
              </w:rPr>
            </w:pPr>
            <w:r w:rsidRPr="00813404">
              <w:rPr>
                <w:rFonts w:ascii="Calibri" w:hAnsi="Calibri" w:cs="Arial"/>
                <w:noProof/>
                <w:sz w:val="24"/>
                <w:szCs w:val="24"/>
                <w:lang w:val="ro-RO"/>
              </w:rPr>
              <w:t>***</w:t>
            </w:r>
          </w:p>
        </w:tc>
        <w:tc>
          <w:tcPr>
            <w:tcW w:w="855" w:type="pct"/>
            <w:shd w:val="clear" w:color="auto" w:fill="auto"/>
            <w:vAlign w:val="center"/>
          </w:tcPr>
          <w:p w14:paraId="20BFF50F" w14:textId="77777777" w:rsidR="009A1B7C" w:rsidRPr="00813404" w:rsidRDefault="009A1B7C" w:rsidP="00813404">
            <w:pPr>
              <w:spacing w:after="120" w:line="240" w:lineRule="auto"/>
              <w:jc w:val="center"/>
              <w:rPr>
                <w:rFonts w:ascii="Calibri" w:hAnsi="Calibri" w:cs="Arial"/>
                <w:noProof/>
                <w:sz w:val="24"/>
                <w:szCs w:val="24"/>
                <w:lang w:val="ro-RO"/>
              </w:rPr>
            </w:pPr>
            <w:r w:rsidRPr="00813404">
              <w:rPr>
                <w:rFonts w:ascii="Calibri" w:hAnsi="Calibri" w:cs="Arial"/>
                <w:noProof/>
                <w:sz w:val="24"/>
                <w:szCs w:val="24"/>
                <w:lang w:val="ro-RO"/>
              </w:rPr>
              <w:t>***</w:t>
            </w:r>
          </w:p>
        </w:tc>
      </w:tr>
      <w:tr w:rsidR="009A1B7C" w:rsidRPr="00813404" w14:paraId="09479D69" w14:textId="77777777" w:rsidTr="002F6B1E">
        <w:tc>
          <w:tcPr>
            <w:tcW w:w="1738" w:type="pct"/>
            <w:shd w:val="clear" w:color="auto" w:fill="auto"/>
          </w:tcPr>
          <w:p w14:paraId="6325259E" w14:textId="77777777" w:rsidR="009A1B7C" w:rsidRPr="00813404" w:rsidRDefault="009A1B7C" w:rsidP="00813404">
            <w:pPr>
              <w:spacing w:after="120" w:line="240" w:lineRule="auto"/>
              <w:rPr>
                <w:rFonts w:ascii="Calibri" w:hAnsi="Calibri" w:cs="Arial"/>
                <w:noProof/>
                <w:sz w:val="24"/>
                <w:szCs w:val="24"/>
                <w:lang w:val="ro-RO"/>
              </w:rPr>
            </w:pPr>
            <w:r w:rsidRPr="00813404">
              <w:rPr>
                <w:rFonts w:ascii="Calibri" w:hAnsi="Calibri" w:cs="Arial"/>
                <w:noProof/>
                <w:sz w:val="24"/>
                <w:szCs w:val="24"/>
                <w:lang w:val="ro-RO"/>
              </w:rPr>
              <w:t>Stabilizare</w:t>
            </w:r>
          </w:p>
        </w:tc>
        <w:tc>
          <w:tcPr>
            <w:tcW w:w="741" w:type="pct"/>
            <w:shd w:val="clear" w:color="auto" w:fill="auto"/>
            <w:vAlign w:val="center"/>
          </w:tcPr>
          <w:p w14:paraId="23211576" w14:textId="77777777" w:rsidR="009A1B7C" w:rsidRPr="00813404" w:rsidRDefault="009A1B7C" w:rsidP="00813404">
            <w:pPr>
              <w:spacing w:after="120" w:line="240" w:lineRule="auto"/>
              <w:jc w:val="center"/>
              <w:rPr>
                <w:rFonts w:ascii="Calibri" w:hAnsi="Calibri" w:cs="Arial"/>
                <w:noProof/>
                <w:sz w:val="24"/>
                <w:szCs w:val="24"/>
                <w:lang w:val="ro-RO"/>
              </w:rPr>
            </w:pPr>
            <w:r w:rsidRPr="00813404">
              <w:rPr>
                <w:rFonts w:ascii="Calibri" w:hAnsi="Calibri" w:cs="Arial"/>
                <w:noProof/>
                <w:sz w:val="24"/>
                <w:szCs w:val="24"/>
                <w:lang w:val="ro-RO"/>
              </w:rPr>
              <w:t>***</w:t>
            </w:r>
          </w:p>
        </w:tc>
        <w:tc>
          <w:tcPr>
            <w:tcW w:w="807" w:type="pct"/>
            <w:shd w:val="clear" w:color="auto" w:fill="auto"/>
            <w:vAlign w:val="center"/>
          </w:tcPr>
          <w:p w14:paraId="47411B65" w14:textId="77777777" w:rsidR="009A1B7C" w:rsidRPr="00813404" w:rsidRDefault="009A1B7C" w:rsidP="00813404">
            <w:pPr>
              <w:spacing w:after="120" w:line="240" w:lineRule="auto"/>
              <w:jc w:val="center"/>
              <w:rPr>
                <w:rFonts w:ascii="Calibri" w:hAnsi="Calibri" w:cs="Arial"/>
                <w:noProof/>
                <w:sz w:val="24"/>
                <w:szCs w:val="24"/>
                <w:lang w:val="ro-RO"/>
              </w:rPr>
            </w:pPr>
            <w:r w:rsidRPr="00813404">
              <w:rPr>
                <w:rFonts w:ascii="Calibri" w:hAnsi="Calibri" w:cs="Arial"/>
                <w:noProof/>
                <w:sz w:val="24"/>
                <w:szCs w:val="24"/>
                <w:lang w:val="ro-RO"/>
              </w:rPr>
              <w:t>***</w:t>
            </w:r>
          </w:p>
        </w:tc>
        <w:tc>
          <w:tcPr>
            <w:tcW w:w="859" w:type="pct"/>
            <w:shd w:val="clear" w:color="auto" w:fill="auto"/>
            <w:vAlign w:val="center"/>
          </w:tcPr>
          <w:p w14:paraId="27C4CF21" w14:textId="77777777" w:rsidR="009A1B7C" w:rsidRPr="00813404" w:rsidRDefault="009A1B7C" w:rsidP="00813404">
            <w:pPr>
              <w:spacing w:after="120" w:line="240" w:lineRule="auto"/>
              <w:jc w:val="center"/>
              <w:rPr>
                <w:rFonts w:ascii="Calibri" w:hAnsi="Calibri" w:cs="Arial"/>
                <w:noProof/>
                <w:sz w:val="24"/>
                <w:szCs w:val="24"/>
                <w:lang w:val="ro-RO"/>
              </w:rPr>
            </w:pPr>
            <w:r w:rsidRPr="00813404">
              <w:rPr>
                <w:rFonts w:ascii="Calibri" w:hAnsi="Calibri" w:cs="Arial"/>
                <w:noProof/>
                <w:sz w:val="24"/>
                <w:szCs w:val="24"/>
                <w:lang w:val="ro-RO"/>
              </w:rPr>
              <w:t>**</w:t>
            </w:r>
          </w:p>
        </w:tc>
        <w:tc>
          <w:tcPr>
            <w:tcW w:w="855" w:type="pct"/>
            <w:shd w:val="clear" w:color="auto" w:fill="auto"/>
            <w:vAlign w:val="center"/>
          </w:tcPr>
          <w:p w14:paraId="444AEBDF" w14:textId="77777777" w:rsidR="009A1B7C" w:rsidRPr="00813404" w:rsidRDefault="009A1B7C" w:rsidP="00813404">
            <w:pPr>
              <w:spacing w:after="120" w:line="240" w:lineRule="auto"/>
              <w:jc w:val="center"/>
              <w:rPr>
                <w:rFonts w:ascii="Calibri" w:hAnsi="Calibri" w:cs="Arial"/>
                <w:noProof/>
                <w:sz w:val="24"/>
                <w:szCs w:val="24"/>
                <w:lang w:val="ro-RO"/>
              </w:rPr>
            </w:pPr>
            <w:r w:rsidRPr="00813404">
              <w:rPr>
                <w:rFonts w:ascii="Calibri" w:hAnsi="Calibri" w:cs="Arial"/>
                <w:noProof/>
                <w:sz w:val="24"/>
                <w:szCs w:val="24"/>
                <w:lang w:val="ro-RO"/>
              </w:rPr>
              <w:t>***</w:t>
            </w:r>
          </w:p>
        </w:tc>
      </w:tr>
      <w:tr w:rsidR="009A1B7C" w:rsidRPr="00813404" w14:paraId="25A0CD6C" w14:textId="77777777" w:rsidTr="002F6B1E">
        <w:tc>
          <w:tcPr>
            <w:tcW w:w="1738" w:type="pct"/>
            <w:shd w:val="clear" w:color="auto" w:fill="auto"/>
          </w:tcPr>
          <w:p w14:paraId="1B6E7EFE" w14:textId="77777777" w:rsidR="009A1B7C" w:rsidRPr="00813404" w:rsidRDefault="009A1B7C" w:rsidP="00813404">
            <w:pPr>
              <w:spacing w:after="120" w:line="240" w:lineRule="auto"/>
              <w:rPr>
                <w:rFonts w:ascii="Calibri" w:hAnsi="Calibri" w:cs="Arial"/>
                <w:b/>
                <w:i/>
                <w:noProof/>
                <w:sz w:val="24"/>
                <w:szCs w:val="24"/>
                <w:lang w:val="ro-RO"/>
              </w:rPr>
            </w:pPr>
            <w:r w:rsidRPr="00813404">
              <w:rPr>
                <w:rFonts w:ascii="Calibri" w:hAnsi="Calibri" w:cs="Arial"/>
                <w:b/>
                <w:i/>
                <w:noProof/>
                <w:sz w:val="24"/>
                <w:szCs w:val="24"/>
                <w:lang w:val="ro-RO"/>
              </w:rPr>
              <w:lastRenderedPageBreak/>
              <w:t>Alte cerinte</w:t>
            </w:r>
          </w:p>
        </w:tc>
        <w:tc>
          <w:tcPr>
            <w:tcW w:w="3262" w:type="pct"/>
            <w:gridSpan w:val="4"/>
            <w:shd w:val="clear" w:color="auto" w:fill="auto"/>
            <w:vAlign w:val="center"/>
          </w:tcPr>
          <w:p w14:paraId="790A9270" w14:textId="77777777" w:rsidR="009A1B7C" w:rsidRPr="00813404" w:rsidRDefault="009A1B7C" w:rsidP="00813404">
            <w:pPr>
              <w:spacing w:after="120" w:line="240" w:lineRule="auto"/>
              <w:jc w:val="center"/>
              <w:rPr>
                <w:rFonts w:ascii="Calibri" w:hAnsi="Calibri" w:cs="Arial"/>
                <w:b/>
                <w:noProof/>
                <w:sz w:val="24"/>
                <w:szCs w:val="24"/>
                <w:lang w:val="ro-RO"/>
              </w:rPr>
            </w:pPr>
          </w:p>
        </w:tc>
      </w:tr>
      <w:tr w:rsidR="009A1B7C" w:rsidRPr="00813404" w14:paraId="2A7D04F1" w14:textId="77777777" w:rsidTr="002F6B1E">
        <w:tc>
          <w:tcPr>
            <w:tcW w:w="1738" w:type="pct"/>
            <w:shd w:val="clear" w:color="auto" w:fill="auto"/>
          </w:tcPr>
          <w:p w14:paraId="24F57018" w14:textId="77777777" w:rsidR="009A1B7C" w:rsidRPr="00813404" w:rsidRDefault="009A1B7C" w:rsidP="00813404">
            <w:pPr>
              <w:spacing w:after="120" w:line="240" w:lineRule="auto"/>
              <w:rPr>
                <w:rFonts w:ascii="Calibri" w:hAnsi="Calibri" w:cs="Arial"/>
                <w:noProof/>
                <w:sz w:val="24"/>
                <w:szCs w:val="24"/>
                <w:lang w:val="ro-RO"/>
              </w:rPr>
            </w:pPr>
            <w:r w:rsidRPr="00813404">
              <w:rPr>
                <w:rFonts w:ascii="Calibri" w:hAnsi="Calibri" w:cs="Arial"/>
                <w:noProof/>
                <w:sz w:val="24"/>
                <w:szCs w:val="24"/>
                <w:lang w:val="ro-RO"/>
              </w:rPr>
              <w:t>Suprafete terenuri necesare</w:t>
            </w:r>
          </w:p>
        </w:tc>
        <w:tc>
          <w:tcPr>
            <w:tcW w:w="741" w:type="pct"/>
            <w:shd w:val="clear" w:color="auto" w:fill="auto"/>
            <w:vAlign w:val="center"/>
          </w:tcPr>
          <w:p w14:paraId="76DA039C" w14:textId="77777777" w:rsidR="009A1B7C" w:rsidRPr="00813404" w:rsidRDefault="009A1B7C" w:rsidP="00813404">
            <w:pPr>
              <w:spacing w:after="120" w:line="240" w:lineRule="auto"/>
              <w:jc w:val="center"/>
              <w:rPr>
                <w:rFonts w:ascii="Calibri" w:hAnsi="Calibri" w:cs="Arial"/>
                <w:noProof/>
                <w:sz w:val="24"/>
                <w:szCs w:val="24"/>
                <w:lang w:val="ro-RO"/>
              </w:rPr>
            </w:pPr>
            <w:r w:rsidRPr="00813404">
              <w:rPr>
                <w:rFonts w:ascii="Calibri" w:hAnsi="Calibri" w:cs="Arial"/>
                <w:noProof/>
                <w:sz w:val="24"/>
                <w:szCs w:val="24"/>
                <w:lang w:val="ro-RO"/>
              </w:rPr>
              <w:t>***</w:t>
            </w:r>
          </w:p>
        </w:tc>
        <w:tc>
          <w:tcPr>
            <w:tcW w:w="807" w:type="pct"/>
            <w:shd w:val="clear" w:color="auto" w:fill="auto"/>
            <w:vAlign w:val="center"/>
          </w:tcPr>
          <w:p w14:paraId="24C96F09" w14:textId="77777777" w:rsidR="009A1B7C" w:rsidRPr="00813404" w:rsidRDefault="009A1B7C" w:rsidP="00813404">
            <w:pPr>
              <w:spacing w:after="120" w:line="240" w:lineRule="auto"/>
              <w:jc w:val="center"/>
              <w:rPr>
                <w:rFonts w:ascii="Calibri" w:hAnsi="Calibri" w:cs="Arial"/>
                <w:noProof/>
                <w:sz w:val="24"/>
                <w:szCs w:val="24"/>
                <w:lang w:val="ro-RO"/>
              </w:rPr>
            </w:pPr>
            <w:r w:rsidRPr="00813404">
              <w:rPr>
                <w:rFonts w:ascii="Calibri" w:hAnsi="Calibri" w:cs="Arial"/>
                <w:noProof/>
                <w:sz w:val="24"/>
                <w:szCs w:val="24"/>
                <w:lang w:val="ro-RO"/>
              </w:rPr>
              <w:t>***</w:t>
            </w:r>
          </w:p>
        </w:tc>
        <w:tc>
          <w:tcPr>
            <w:tcW w:w="859" w:type="pct"/>
            <w:shd w:val="clear" w:color="auto" w:fill="auto"/>
            <w:vAlign w:val="center"/>
          </w:tcPr>
          <w:p w14:paraId="5EB56D61" w14:textId="77777777" w:rsidR="009A1B7C" w:rsidRPr="00813404" w:rsidRDefault="009A1B7C" w:rsidP="00813404">
            <w:pPr>
              <w:spacing w:after="120" w:line="240" w:lineRule="auto"/>
              <w:jc w:val="center"/>
              <w:rPr>
                <w:rFonts w:ascii="Calibri" w:hAnsi="Calibri" w:cs="Arial"/>
                <w:noProof/>
                <w:sz w:val="24"/>
                <w:szCs w:val="24"/>
                <w:lang w:val="ro-RO"/>
              </w:rPr>
            </w:pPr>
            <w:r w:rsidRPr="00813404">
              <w:rPr>
                <w:rFonts w:ascii="Calibri" w:hAnsi="Calibri" w:cs="Arial"/>
                <w:noProof/>
                <w:sz w:val="24"/>
                <w:szCs w:val="24"/>
                <w:lang w:val="ro-RO"/>
              </w:rPr>
              <w:t>-</w:t>
            </w:r>
          </w:p>
        </w:tc>
        <w:tc>
          <w:tcPr>
            <w:tcW w:w="855" w:type="pct"/>
            <w:shd w:val="clear" w:color="auto" w:fill="auto"/>
            <w:vAlign w:val="center"/>
          </w:tcPr>
          <w:p w14:paraId="71321C85" w14:textId="77777777" w:rsidR="009A1B7C" w:rsidRPr="00813404" w:rsidRDefault="009A1B7C" w:rsidP="00813404">
            <w:pPr>
              <w:spacing w:after="120" w:line="240" w:lineRule="auto"/>
              <w:jc w:val="center"/>
              <w:rPr>
                <w:rFonts w:ascii="Calibri" w:hAnsi="Calibri" w:cs="Arial"/>
                <w:noProof/>
                <w:sz w:val="24"/>
                <w:szCs w:val="24"/>
                <w:lang w:val="ro-RO"/>
              </w:rPr>
            </w:pPr>
            <w:r w:rsidRPr="00813404">
              <w:rPr>
                <w:rFonts w:ascii="Calibri" w:hAnsi="Calibri" w:cs="Arial"/>
                <w:noProof/>
                <w:sz w:val="24"/>
                <w:szCs w:val="24"/>
                <w:lang w:val="ro-RO"/>
              </w:rPr>
              <w:t>*</w:t>
            </w:r>
          </w:p>
        </w:tc>
      </w:tr>
      <w:tr w:rsidR="009A1B7C" w:rsidRPr="00813404" w14:paraId="0BBDC5A9" w14:textId="77777777" w:rsidTr="002F6B1E">
        <w:tc>
          <w:tcPr>
            <w:tcW w:w="1738" w:type="pct"/>
            <w:shd w:val="clear" w:color="auto" w:fill="auto"/>
          </w:tcPr>
          <w:p w14:paraId="19335750" w14:textId="77777777" w:rsidR="009A1B7C" w:rsidRPr="00813404" w:rsidRDefault="009A1B7C" w:rsidP="00813404">
            <w:pPr>
              <w:spacing w:after="120" w:line="240" w:lineRule="auto"/>
              <w:rPr>
                <w:rFonts w:ascii="Calibri" w:hAnsi="Calibri" w:cs="Arial"/>
                <w:noProof/>
                <w:sz w:val="24"/>
                <w:szCs w:val="24"/>
                <w:lang w:val="ro-RO"/>
              </w:rPr>
            </w:pPr>
            <w:r w:rsidRPr="00813404">
              <w:rPr>
                <w:rFonts w:ascii="Calibri" w:hAnsi="Calibri" w:cs="Arial"/>
                <w:noProof/>
                <w:sz w:val="24"/>
                <w:szCs w:val="24"/>
                <w:lang w:val="ro-RO"/>
              </w:rPr>
              <w:t>Calitate soluri</w:t>
            </w:r>
          </w:p>
        </w:tc>
        <w:tc>
          <w:tcPr>
            <w:tcW w:w="741" w:type="pct"/>
            <w:shd w:val="clear" w:color="auto" w:fill="auto"/>
            <w:vAlign w:val="center"/>
          </w:tcPr>
          <w:p w14:paraId="61A94FA8" w14:textId="77777777" w:rsidR="009A1B7C" w:rsidRPr="00813404" w:rsidRDefault="009A1B7C" w:rsidP="00813404">
            <w:pPr>
              <w:spacing w:after="120" w:line="240" w:lineRule="auto"/>
              <w:jc w:val="center"/>
              <w:rPr>
                <w:rFonts w:ascii="Calibri" w:hAnsi="Calibri" w:cs="Arial"/>
                <w:noProof/>
                <w:sz w:val="24"/>
                <w:szCs w:val="24"/>
                <w:lang w:val="ro-RO"/>
              </w:rPr>
            </w:pPr>
            <w:r w:rsidRPr="00813404">
              <w:rPr>
                <w:rFonts w:ascii="Calibri" w:hAnsi="Calibri" w:cs="Arial"/>
                <w:noProof/>
                <w:sz w:val="24"/>
                <w:szCs w:val="24"/>
                <w:lang w:val="ro-RO"/>
              </w:rPr>
              <w:t>***</w:t>
            </w:r>
          </w:p>
        </w:tc>
        <w:tc>
          <w:tcPr>
            <w:tcW w:w="807" w:type="pct"/>
            <w:shd w:val="clear" w:color="auto" w:fill="auto"/>
            <w:vAlign w:val="center"/>
          </w:tcPr>
          <w:p w14:paraId="3761D7B1" w14:textId="77777777" w:rsidR="009A1B7C" w:rsidRPr="00813404" w:rsidRDefault="009A1B7C" w:rsidP="00813404">
            <w:pPr>
              <w:spacing w:after="120" w:line="240" w:lineRule="auto"/>
              <w:jc w:val="center"/>
              <w:rPr>
                <w:rFonts w:ascii="Calibri" w:hAnsi="Calibri" w:cs="Arial"/>
                <w:noProof/>
                <w:sz w:val="24"/>
                <w:szCs w:val="24"/>
                <w:lang w:val="ro-RO"/>
              </w:rPr>
            </w:pPr>
            <w:r w:rsidRPr="00813404">
              <w:rPr>
                <w:rFonts w:ascii="Calibri" w:hAnsi="Calibri" w:cs="Arial"/>
                <w:noProof/>
                <w:sz w:val="24"/>
                <w:szCs w:val="24"/>
                <w:lang w:val="ro-RO"/>
              </w:rPr>
              <w:t>***</w:t>
            </w:r>
          </w:p>
        </w:tc>
        <w:tc>
          <w:tcPr>
            <w:tcW w:w="859" w:type="pct"/>
            <w:shd w:val="clear" w:color="auto" w:fill="auto"/>
            <w:vAlign w:val="center"/>
          </w:tcPr>
          <w:p w14:paraId="3F9C7E36" w14:textId="77777777" w:rsidR="009A1B7C" w:rsidRPr="00813404" w:rsidRDefault="009A1B7C" w:rsidP="00813404">
            <w:pPr>
              <w:spacing w:after="120" w:line="240" w:lineRule="auto"/>
              <w:jc w:val="center"/>
              <w:rPr>
                <w:rFonts w:ascii="Calibri" w:hAnsi="Calibri" w:cs="Arial"/>
                <w:noProof/>
                <w:sz w:val="24"/>
                <w:szCs w:val="24"/>
                <w:lang w:val="ro-RO"/>
              </w:rPr>
            </w:pPr>
            <w:r w:rsidRPr="00813404">
              <w:rPr>
                <w:rFonts w:ascii="Calibri" w:hAnsi="Calibri" w:cs="Arial"/>
                <w:noProof/>
                <w:sz w:val="24"/>
                <w:szCs w:val="24"/>
                <w:lang w:val="ro-RO"/>
              </w:rPr>
              <w:t>-</w:t>
            </w:r>
          </w:p>
        </w:tc>
        <w:tc>
          <w:tcPr>
            <w:tcW w:w="855" w:type="pct"/>
            <w:shd w:val="clear" w:color="auto" w:fill="auto"/>
            <w:vAlign w:val="center"/>
          </w:tcPr>
          <w:p w14:paraId="71A2C072" w14:textId="77777777" w:rsidR="009A1B7C" w:rsidRPr="00813404" w:rsidRDefault="009A1B7C" w:rsidP="00813404">
            <w:pPr>
              <w:spacing w:after="120" w:line="240" w:lineRule="auto"/>
              <w:jc w:val="center"/>
              <w:rPr>
                <w:rFonts w:ascii="Calibri" w:hAnsi="Calibri" w:cs="Arial"/>
                <w:noProof/>
                <w:sz w:val="24"/>
                <w:szCs w:val="24"/>
                <w:lang w:val="ro-RO"/>
              </w:rPr>
            </w:pPr>
            <w:r w:rsidRPr="00813404">
              <w:rPr>
                <w:rFonts w:ascii="Calibri" w:hAnsi="Calibri" w:cs="Arial"/>
                <w:noProof/>
                <w:sz w:val="24"/>
                <w:szCs w:val="24"/>
                <w:lang w:val="ro-RO"/>
              </w:rPr>
              <w:t>-</w:t>
            </w:r>
          </w:p>
        </w:tc>
      </w:tr>
      <w:tr w:rsidR="009A1B7C" w:rsidRPr="00813404" w14:paraId="08D5336E" w14:textId="77777777" w:rsidTr="002F6B1E">
        <w:tc>
          <w:tcPr>
            <w:tcW w:w="1738" w:type="pct"/>
            <w:shd w:val="clear" w:color="auto" w:fill="auto"/>
          </w:tcPr>
          <w:p w14:paraId="0A549BC5" w14:textId="77777777" w:rsidR="009A1B7C" w:rsidRPr="00813404" w:rsidRDefault="009A1B7C" w:rsidP="00813404">
            <w:pPr>
              <w:spacing w:after="120" w:line="240" w:lineRule="auto"/>
              <w:rPr>
                <w:rFonts w:ascii="Calibri" w:hAnsi="Calibri" w:cs="Arial"/>
                <w:noProof/>
                <w:sz w:val="24"/>
                <w:szCs w:val="24"/>
                <w:lang w:val="ro-RO"/>
              </w:rPr>
            </w:pPr>
            <w:r w:rsidRPr="00813404">
              <w:rPr>
                <w:rFonts w:ascii="Calibri" w:hAnsi="Calibri" w:cs="Arial"/>
                <w:noProof/>
                <w:sz w:val="24"/>
                <w:szCs w:val="24"/>
                <w:lang w:val="ro-RO"/>
              </w:rPr>
              <w:t>Necesitatea stocarii temporare</w:t>
            </w:r>
          </w:p>
        </w:tc>
        <w:tc>
          <w:tcPr>
            <w:tcW w:w="741" w:type="pct"/>
            <w:shd w:val="clear" w:color="auto" w:fill="auto"/>
            <w:vAlign w:val="center"/>
          </w:tcPr>
          <w:p w14:paraId="6AE890F5" w14:textId="77777777" w:rsidR="009A1B7C" w:rsidRPr="00813404" w:rsidRDefault="009A1B7C" w:rsidP="00813404">
            <w:pPr>
              <w:spacing w:after="120" w:line="240" w:lineRule="auto"/>
              <w:jc w:val="center"/>
              <w:rPr>
                <w:rFonts w:ascii="Calibri" w:hAnsi="Calibri" w:cs="Arial"/>
                <w:noProof/>
                <w:sz w:val="24"/>
                <w:szCs w:val="24"/>
                <w:lang w:val="ro-RO"/>
              </w:rPr>
            </w:pPr>
            <w:r w:rsidRPr="00813404">
              <w:rPr>
                <w:rFonts w:ascii="Calibri" w:hAnsi="Calibri" w:cs="Arial"/>
                <w:noProof/>
                <w:sz w:val="24"/>
                <w:szCs w:val="24"/>
                <w:lang w:val="ro-RO"/>
              </w:rPr>
              <w:t>***</w:t>
            </w:r>
          </w:p>
        </w:tc>
        <w:tc>
          <w:tcPr>
            <w:tcW w:w="807" w:type="pct"/>
            <w:shd w:val="clear" w:color="auto" w:fill="auto"/>
            <w:vAlign w:val="center"/>
          </w:tcPr>
          <w:p w14:paraId="770DF046" w14:textId="77777777" w:rsidR="009A1B7C" w:rsidRPr="00813404" w:rsidRDefault="009A1B7C" w:rsidP="00813404">
            <w:pPr>
              <w:spacing w:after="120" w:line="240" w:lineRule="auto"/>
              <w:jc w:val="center"/>
              <w:rPr>
                <w:rFonts w:ascii="Calibri" w:hAnsi="Calibri" w:cs="Arial"/>
                <w:noProof/>
                <w:sz w:val="24"/>
                <w:szCs w:val="24"/>
                <w:lang w:val="ro-RO"/>
              </w:rPr>
            </w:pPr>
            <w:r w:rsidRPr="00813404">
              <w:rPr>
                <w:rFonts w:ascii="Calibri" w:hAnsi="Calibri" w:cs="Arial"/>
                <w:noProof/>
                <w:sz w:val="24"/>
                <w:szCs w:val="24"/>
                <w:lang w:val="ro-RO"/>
              </w:rPr>
              <w:t>***</w:t>
            </w:r>
          </w:p>
        </w:tc>
        <w:tc>
          <w:tcPr>
            <w:tcW w:w="859" w:type="pct"/>
            <w:shd w:val="clear" w:color="auto" w:fill="auto"/>
            <w:vAlign w:val="center"/>
          </w:tcPr>
          <w:p w14:paraId="6CC7B592" w14:textId="77777777" w:rsidR="009A1B7C" w:rsidRPr="00813404" w:rsidRDefault="009A1B7C" w:rsidP="00813404">
            <w:pPr>
              <w:spacing w:after="120" w:line="240" w:lineRule="auto"/>
              <w:jc w:val="center"/>
              <w:rPr>
                <w:rFonts w:ascii="Calibri" w:hAnsi="Calibri" w:cs="Arial"/>
                <w:noProof/>
                <w:sz w:val="24"/>
                <w:szCs w:val="24"/>
                <w:lang w:val="ro-RO"/>
              </w:rPr>
            </w:pPr>
            <w:r w:rsidRPr="00813404">
              <w:rPr>
                <w:rFonts w:ascii="Calibri" w:hAnsi="Calibri" w:cs="Arial"/>
                <w:noProof/>
                <w:sz w:val="24"/>
                <w:szCs w:val="24"/>
                <w:lang w:val="ro-RO"/>
              </w:rPr>
              <w:t>**</w:t>
            </w:r>
          </w:p>
        </w:tc>
        <w:tc>
          <w:tcPr>
            <w:tcW w:w="855" w:type="pct"/>
            <w:shd w:val="clear" w:color="auto" w:fill="auto"/>
            <w:vAlign w:val="center"/>
          </w:tcPr>
          <w:p w14:paraId="448DA3E4" w14:textId="77777777" w:rsidR="009A1B7C" w:rsidRPr="00813404" w:rsidRDefault="009A1B7C" w:rsidP="00813404">
            <w:pPr>
              <w:spacing w:after="120" w:line="240" w:lineRule="auto"/>
              <w:jc w:val="center"/>
              <w:rPr>
                <w:rFonts w:ascii="Calibri" w:hAnsi="Calibri" w:cs="Arial"/>
                <w:noProof/>
                <w:sz w:val="24"/>
                <w:szCs w:val="24"/>
                <w:lang w:val="ro-RO"/>
              </w:rPr>
            </w:pPr>
            <w:r w:rsidRPr="00813404">
              <w:rPr>
                <w:rFonts w:ascii="Calibri" w:hAnsi="Calibri" w:cs="Arial"/>
                <w:noProof/>
                <w:sz w:val="24"/>
                <w:szCs w:val="24"/>
                <w:lang w:val="ro-RO"/>
              </w:rPr>
              <w:t>**</w:t>
            </w:r>
          </w:p>
        </w:tc>
      </w:tr>
      <w:tr w:rsidR="009A1B7C" w:rsidRPr="00813404" w14:paraId="2D598B29" w14:textId="77777777" w:rsidTr="002F6B1E">
        <w:tc>
          <w:tcPr>
            <w:tcW w:w="1738" w:type="pct"/>
            <w:shd w:val="clear" w:color="auto" w:fill="auto"/>
          </w:tcPr>
          <w:p w14:paraId="7622AF04" w14:textId="77777777" w:rsidR="009A1B7C" w:rsidRPr="00813404" w:rsidRDefault="009A1B7C" w:rsidP="00813404">
            <w:pPr>
              <w:spacing w:after="120" w:line="240" w:lineRule="auto"/>
              <w:rPr>
                <w:rFonts w:ascii="Calibri" w:hAnsi="Calibri" w:cs="Arial"/>
                <w:noProof/>
                <w:sz w:val="24"/>
                <w:szCs w:val="24"/>
                <w:lang w:val="ro-RO"/>
              </w:rPr>
            </w:pPr>
            <w:r w:rsidRPr="00813404">
              <w:rPr>
                <w:rFonts w:ascii="Calibri" w:hAnsi="Calibri" w:cs="Arial"/>
                <w:noProof/>
                <w:sz w:val="24"/>
                <w:szCs w:val="24"/>
                <w:lang w:val="ro-RO"/>
              </w:rPr>
              <w:t>Acceptarea sociala</w:t>
            </w:r>
          </w:p>
        </w:tc>
        <w:tc>
          <w:tcPr>
            <w:tcW w:w="741" w:type="pct"/>
            <w:shd w:val="clear" w:color="auto" w:fill="auto"/>
            <w:vAlign w:val="center"/>
          </w:tcPr>
          <w:p w14:paraId="2BA1252A" w14:textId="77777777" w:rsidR="009A1B7C" w:rsidRPr="00813404" w:rsidRDefault="009A1B7C" w:rsidP="00813404">
            <w:pPr>
              <w:spacing w:after="120" w:line="240" w:lineRule="auto"/>
              <w:jc w:val="center"/>
              <w:rPr>
                <w:rFonts w:ascii="Calibri" w:hAnsi="Calibri" w:cs="Arial"/>
                <w:noProof/>
                <w:sz w:val="24"/>
                <w:szCs w:val="24"/>
                <w:lang w:val="ro-RO"/>
              </w:rPr>
            </w:pPr>
            <w:r w:rsidRPr="00813404">
              <w:rPr>
                <w:rFonts w:ascii="Calibri" w:hAnsi="Calibri" w:cs="Arial"/>
                <w:noProof/>
                <w:sz w:val="24"/>
                <w:szCs w:val="24"/>
                <w:lang w:val="ro-RO"/>
              </w:rPr>
              <w:t>***</w:t>
            </w:r>
          </w:p>
        </w:tc>
        <w:tc>
          <w:tcPr>
            <w:tcW w:w="807" w:type="pct"/>
            <w:shd w:val="clear" w:color="auto" w:fill="auto"/>
            <w:vAlign w:val="center"/>
          </w:tcPr>
          <w:p w14:paraId="601B87B5" w14:textId="77777777" w:rsidR="009A1B7C" w:rsidRPr="00813404" w:rsidRDefault="009A1B7C" w:rsidP="00813404">
            <w:pPr>
              <w:spacing w:after="120" w:line="240" w:lineRule="auto"/>
              <w:jc w:val="center"/>
              <w:rPr>
                <w:rFonts w:ascii="Calibri" w:hAnsi="Calibri" w:cs="Arial"/>
                <w:noProof/>
                <w:sz w:val="24"/>
                <w:szCs w:val="24"/>
                <w:lang w:val="ro-RO"/>
              </w:rPr>
            </w:pPr>
            <w:r w:rsidRPr="00813404">
              <w:rPr>
                <w:rFonts w:ascii="Calibri" w:hAnsi="Calibri" w:cs="Arial"/>
                <w:noProof/>
                <w:sz w:val="24"/>
                <w:szCs w:val="24"/>
                <w:lang w:val="ro-RO"/>
              </w:rPr>
              <w:t>**</w:t>
            </w:r>
          </w:p>
        </w:tc>
        <w:tc>
          <w:tcPr>
            <w:tcW w:w="859" w:type="pct"/>
            <w:shd w:val="clear" w:color="auto" w:fill="auto"/>
            <w:vAlign w:val="center"/>
          </w:tcPr>
          <w:p w14:paraId="1B322796" w14:textId="77777777" w:rsidR="009A1B7C" w:rsidRPr="00813404" w:rsidRDefault="009A1B7C" w:rsidP="00813404">
            <w:pPr>
              <w:spacing w:after="120" w:line="240" w:lineRule="auto"/>
              <w:jc w:val="center"/>
              <w:rPr>
                <w:rFonts w:ascii="Calibri" w:hAnsi="Calibri" w:cs="Arial"/>
                <w:noProof/>
                <w:sz w:val="24"/>
                <w:szCs w:val="24"/>
                <w:lang w:val="ro-RO"/>
              </w:rPr>
            </w:pPr>
            <w:r w:rsidRPr="00813404">
              <w:rPr>
                <w:rFonts w:ascii="Calibri" w:hAnsi="Calibri" w:cs="Arial"/>
                <w:noProof/>
                <w:sz w:val="24"/>
                <w:szCs w:val="24"/>
                <w:lang w:val="ro-RO"/>
              </w:rPr>
              <w:t>**</w:t>
            </w:r>
          </w:p>
        </w:tc>
        <w:tc>
          <w:tcPr>
            <w:tcW w:w="855" w:type="pct"/>
            <w:shd w:val="clear" w:color="auto" w:fill="auto"/>
            <w:vAlign w:val="center"/>
          </w:tcPr>
          <w:p w14:paraId="6E25707E" w14:textId="77777777" w:rsidR="009A1B7C" w:rsidRPr="00813404" w:rsidRDefault="009A1B7C" w:rsidP="00813404">
            <w:pPr>
              <w:spacing w:after="120" w:line="240" w:lineRule="auto"/>
              <w:jc w:val="center"/>
              <w:rPr>
                <w:rFonts w:ascii="Calibri" w:hAnsi="Calibri" w:cs="Arial"/>
                <w:noProof/>
                <w:sz w:val="24"/>
                <w:szCs w:val="24"/>
                <w:lang w:val="ro-RO"/>
              </w:rPr>
            </w:pPr>
            <w:r w:rsidRPr="00813404">
              <w:rPr>
                <w:rFonts w:ascii="Calibri" w:hAnsi="Calibri" w:cs="Arial"/>
                <w:noProof/>
                <w:sz w:val="24"/>
                <w:szCs w:val="24"/>
                <w:lang w:val="ro-RO"/>
              </w:rPr>
              <w:t>*</w:t>
            </w:r>
          </w:p>
        </w:tc>
      </w:tr>
      <w:tr w:rsidR="009A1B7C" w:rsidRPr="00813404" w14:paraId="2EAF1B9B" w14:textId="77777777" w:rsidTr="002F6B1E">
        <w:tc>
          <w:tcPr>
            <w:tcW w:w="1738" w:type="pct"/>
            <w:shd w:val="clear" w:color="auto" w:fill="auto"/>
          </w:tcPr>
          <w:p w14:paraId="5F3C6142" w14:textId="77777777" w:rsidR="009A1B7C" w:rsidRPr="00813404" w:rsidRDefault="009A1B7C" w:rsidP="00813404">
            <w:pPr>
              <w:spacing w:after="120" w:line="240" w:lineRule="auto"/>
              <w:rPr>
                <w:rFonts w:ascii="Calibri" w:hAnsi="Calibri" w:cs="Arial"/>
                <w:noProof/>
                <w:sz w:val="24"/>
                <w:szCs w:val="24"/>
                <w:lang w:val="ro-RO"/>
              </w:rPr>
            </w:pPr>
            <w:r w:rsidRPr="00813404">
              <w:rPr>
                <w:rFonts w:ascii="Calibri" w:hAnsi="Calibri" w:cs="Arial"/>
                <w:noProof/>
                <w:sz w:val="24"/>
                <w:szCs w:val="24"/>
                <w:lang w:val="ro-RO"/>
              </w:rPr>
              <w:t>Cerinte de transport</w:t>
            </w:r>
          </w:p>
        </w:tc>
        <w:tc>
          <w:tcPr>
            <w:tcW w:w="741" w:type="pct"/>
            <w:shd w:val="clear" w:color="auto" w:fill="auto"/>
            <w:vAlign w:val="center"/>
          </w:tcPr>
          <w:p w14:paraId="2A6C181D" w14:textId="77777777" w:rsidR="009A1B7C" w:rsidRPr="00813404" w:rsidRDefault="009A1B7C" w:rsidP="00813404">
            <w:pPr>
              <w:spacing w:after="120" w:line="240" w:lineRule="auto"/>
              <w:jc w:val="center"/>
              <w:rPr>
                <w:rFonts w:ascii="Calibri" w:hAnsi="Calibri" w:cs="Arial"/>
                <w:noProof/>
                <w:sz w:val="24"/>
                <w:szCs w:val="24"/>
                <w:lang w:val="ro-RO"/>
              </w:rPr>
            </w:pPr>
            <w:r w:rsidRPr="00813404">
              <w:rPr>
                <w:rFonts w:ascii="Calibri" w:hAnsi="Calibri" w:cs="Arial"/>
                <w:noProof/>
                <w:sz w:val="24"/>
                <w:szCs w:val="24"/>
                <w:lang w:val="ro-RO"/>
              </w:rPr>
              <w:t>***</w:t>
            </w:r>
          </w:p>
        </w:tc>
        <w:tc>
          <w:tcPr>
            <w:tcW w:w="807" w:type="pct"/>
            <w:shd w:val="clear" w:color="auto" w:fill="auto"/>
            <w:vAlign w:val="center"/>
          </w:tcPr>
          <w:p w14:paraId="0FE5E309" w14:textId="77777777" w:rsidR="009A1B7C" w:rsidRPr="00813404" w:rsidRDefault="009A1B7C" w:rsidP="00813404">
            <w:pPr>
              <w:spacing w:after="120" w:line="240" w:lineRule="auto"/>
              <w:jc w:val="center"/>
              <w:rPr>
                <w:rFonts w:ascii="Calibri" w:hAnsi="Calibri" w:cs="Arial"/>
                <w:noProof/>
                <w:sz w:val="24"/>
                <w:szCs w:val="24"/>
                <w:lang w:val="ro-RO"/>
              </w:rPr>
            </w:pPr>
            <w:r w:rsidRPr="00813404">
              <w:rPr>
                <w:rFonts w:ascii="Calibri" w:hAnsi="Calibri" w:cs="Arial"/>
                <w:noProof/>
                <w:sz w:val="24"/>
                <w:szCs w:val="24"/>
                <w:lang w:val="ro-RO"/>
              </w:rPr>
              <w:t>***</w:t>
            </w:r>
          </w:p>
        </w:tc>
        <w:tc>
          <w:tcPr>
            <w:tcW w:w="859" w:type="pct"/>
            <w:shd w:val="clear" w:color="auto" w:fill="auto"/>
            <w:vAlign w:val="center"/>
          </w:tcPr>
          <w:p w14:paraId="0143833A" w14:textId="77777777" w:rsidR="009A1B7C" w:rsidRPr="00813404" w:rsidRDefault="009A1B7C" w:rsidP="00813404">
            <w:pPr>
              <w:spacing w:after="120" w:line="240" w:lineRule="auto"/>
              <w:jc w:val="center"/>
              <w:rPr>
                <w:rFonts w:ascii="Calibri" w:hAnsi="Calibri" w:cs="Arial"/>
                <w:noProof/>
                <w:sz w:val="24"/>
                <w:szCs w:val="24"/>
                <w:lang w:val="ro-RO"/>
              </w:rPr>
            </w:pPr>
            <w:r w:rsidRPr="00813404">
              <w:rPr>
                <w:rFonts w:ascii="Calibri" w:hAnsi="Calibri" w:cs="Arial"/>
                <w:noProof/>
                <w:sz w:val="24"/>
                <w:szCs w:val="24"/>
                <w:lang w:val="ro-RO"/>
              </w:rPr>
              <w:t>***</w:t>
            </w:r>
          </w:p>
        </w:tc>
        <w:tc>
          <w:tcPr>
            <w:tcW w:w="855" w:type="pct"/>
            <w:shd w:val="clear" w:color="auto" w:fill="auto"/>
            <w:vAlign w:val="center"/>
          </w:tcPr>
          <w:p w14:paraId="160DE8F7" w14:textId="77777777" w:rsidR="009A1B7C" w:rsidRPr="00813404" w:rsidRDefault="009A1B7C" w:rsidP="00813404">
            <w:pPr>
              <w:spacing w:after="120" w:line="240" w:lineRule="auto"/>
              <w:jc w:val="center"/>
              <w:rPr>
                <w:rFonts w:ascii="Calibri" w:hAnsi="Calibri" w:cs="Arial"/>
                <w:noProof/>
                <w:sz w:val="24"/>
                <w:szCs w:val="24"/>
                <w:lang w:val="ro-RO"/>
              </w:rPr>
            </w:pPr>
            <w:r w:rsidRPr="00813404">
              <w:rPr>
                <w:rFonts w:ascii="Calibri" w:hAnsi="Calibri" w:cs="Arial"/>
                <w:noProof/>
                <w:sz w:val="24"/>
                <w:szCs w:val="24"/>
                <w:lang w:val="ro-RO"/>
              </w:rPr>
              <w:t>***</w:t>
            </w:r>
          </w:p>
        </w:tc>
      </w:tr>
      <w:tr w:rsidR="009A1B7C" w:rsidRPr="00813404" w14:paraId="14FAD20C" w14:textId="77777777" w:rsidTr="002F6B1E">
        <w:tc>
          <w:tcPr>
            <w:tcW w:w="1738" w:type="pct"/>
            <w:shd w:val="clear" w:color="auto" w:fill="auto"/>
          </w:tcPr>
          <w:p w14:paraId="0EC2E06B" w14:textId="77777777" w:rsidR="009A1B7C" w:rsidRPr="00813404" w:rsidRDefault="009A1B7C" w:rsidP="00813404">
            <w:pPr>
              <w:spacing w:after="120" w:line="240" w:lineRule="auto"/>
              <w:rPr>
                <w:rFonts w:ascii="Calibri" w:hAnsi="Calibri" w:cs="Arial"/>
                <w:noProof/>
                <w:sz w:val="24"/>
                <w:szCs w:val="24"/>
                <w:lang w:val="ro-RO"/>
              </w:rPr>
            </w:pPr>
            <w:r w:rsidRPr="00813404">
              <w:rPr>
                <w:rFonts w:ascii="Calibri" w:hAnsi="Calibri" w:cs="Arial"/>
                <w:noProof/>
                <w:sz w:val="24"/>
                <w:szCs w:val="24"/>
                <w:lang w:val="ro-RO"/>
              </w:rPr>
              <w:t>Consum energie</w:t>
            </w:r>
          </w:p>
        </w:tc>
        <w:tc>
          <w:tcPr>
            <w:tcW w:w="741" w:type="pct"/>
            <w:shd w:val="clear" w:color="auto" w:fill="auto"/>
            <w:vAlign w:val="center"/>
          </w:tcPr>
          <w:p w14:paraId="65280F32" w14:textId="77777777" w:rsidR="009A1B7C" w:rsidRPr="00813404" w:rsidRDefault="009A1B7C" w:rsidP="00813404">
            <w:pPr>
              <w:spacing w:after="120" w:line="240" w:lineRule="auto"/>
              <w:jc w:val="center"/>
              <w:rPr>
                <w:rFonts w:ascii="Calibri" w:hAnsi="Calibri" w:cs="Arial"/>
                <w:noProof/>
                <w:sz w:val="24"/>
                <w:szCs w:val="24"/>
                <w:lang w:val="ro-RO"/>
              </w:rPr>
            </w:pPr>
            <w:r w:rsidRPr="00813404">
              <w:rPr>
                <w:rFonts w:ascii="Calibri" w:hAnsi="Calibri" w:cs="Arial"/>
                <w:noProof/>
                <w:sz w:val="24"/>
                <w:szCs w:val="24"/>
                <w:lang w:val="ro-RO"/>
              </w:rPr>
              <w:t>*</w:t>
            </w:r>
          </w:p>
        </w:tc>
        <w:tc>
          <w:tcPr>
            <w:tcW w:w="807" w:type="pct"/>
            <w:shd w:val="clear" w:color="auto" w:fill="auto"/>
            <w:vAlign w:val="center"/>
          </w:tcPr>
          <w:p w14:paraId="4CDBDAB3" w14:textId="77777777" w:rsidR="009A1B7C" w:rsidRPr="00813404" w:rsidRDefault="009A1B7C" w:rsidP="00813404">
            <w:pPr>
              <w:spacing w:after="120" w:line="240" w:lineRule="auto"/>
              <w:jc w:val="center"/>
              <w:rPr>
                <w:rFonts w:ascii="Calibri" w:hAnsi="Calibri" w:cs="Arial"/>
                <w:noProof/>
                <w:sz w:val="24"/>
                <w:szCs w:val="24"/>
                <w:lang w:val="ro-RO"/>
              </w:rPr>
            </w:pPr>
            <w:r w:rsidRPr="00813404">
              <w:rPr>
                <w:rFonts w:ascii="Calibri" w:hAnsi="Calibri" w:cs="Arial"/>
                <w:noProof/>
                <w:sz w:val="24"/>
                <w:szCs w:val="24"/>
                <w:lang w:val="ro-RO"/>
              </w:rPr>
              <w:t>*</w:t>
            </w:r>
          </w:p>
        </w:tc>
        <w:tc>
          <w:tcPr>
            <w:tcW w:w="859" w:type="pct"/>
            <w:shd w:val="clear" w:color="auto" w:fill="auto"/>
            <w:vAlign w:val="center"/>
          </w:tcPr>
          <w:p w14:paraId="2961EBFB" w14:textId="77777777" w:rsidR="009A1B7C" w:rsidRPr="00813404" w:rsidRDefault="009A1B7C" w:rsidP="00813404">
            <w:pPr>
              <w:spacing w:after="120" w:line="240" w:lineRule="auto"/>
              <w:jc w:val="center"/>
              <w:rPr>
                <w:rFonts w:ascii="Calibri" w:hAnsi="Calibri" w:cs="Arial"/>
                <w:noProof/>
                <w:sz w:val="24"/>
                <w:szCs w:val="24"/>
                <w:lang w:val="ro-RO"/>
              </w:rPr>
            </w:pPr>
            <w:r w:rsidRPr="00813404">
              <w:rPr>
                <w:rFonts w:ascii="Calibri" w:hAnsi="Calibri" w:cs="Arial"/>
                <w:noProof/>
                <w:sz w:val="24"/>
                <w:szCs w:val="24"/>
                <w:lang w:val="ro-RO"/>
              </w:rPr>
              <w:t>***</w:t>
            </w:r>
          </w:p>
        </w:tc>
        <w:tc>
          <w:tcPr>
            <w:tcW w:w="855" w:type="pct"/>
            <w:shd w:val="clear" w:color="auto" w:fill="auto"/>
            <w:vAlign w:val="center"/>
          </w:tcPr>
          <w:p w14:paraId="2CA6C5B1" w14:textId="77777777" w:rsidR="009A1B7C" w:rsidRPr="00813404" w:rsidRDefault="009A1B7C" w:rsidP="00813404">
            <w:pPr>
              <w:spacing w:after="120" w:line="240" w:lineRule="auto"/>
              <w:jc w:val="center"/>
              <w:rPr>
                <w:rFonts w:ascii="Calibri" w:hAnsi="Calibri" w:cs="Arial"/>
                <w:noProof/>
                <w:sz w:val="24"/>
                <w:szCs w:val="24"/>
                <w:lang w:val="ro-RO"/>
              </w:rPr>
            </w:pPr>
            <w:r w:rsidRPr="00813404">
              <w:rPr>
                <w:rFonts w:ascii="Calibri" w:hAnsi="Calibri" w:cs="Arial"/>
                <w:noProof/>
                <w:sz w:val="24"/>
                <w:szCs w:val="24"/>
                <w:lang w:val="ro-RO"/>
              </w:rPr>
              <w:t>*</w:t>
            </w:r>
          </w:p>
        </w:tc>
      </w:tr>
    </w:tbl>
    <w:p w14:paraId="7558D96B" w14:textId="77777777" w:rsidR="009A1B7C" w:rsidRPr="00813404" w:rsidRDefault="009A1B7C" w:rsidP="00813404">
      <w:pPr>
        <w:spacing w:after="120" w:line="240" w:lineRule="auto"/>
        <w:rPr>
          <w:rFonts w:ascii="Calibri" w:hAnsi="Calibri" w:cs="Arial"/>
          <w:noProof/>
          <w:sz w:val="24"/>
          <w:szCs w:val="24"/>
          <w:lang w:val="ro-RO"/>
        </w:rPr>
      </w:pPr>
      <w:r w:rsidRPr="00813404">
        <w:rPr>
          <w:rFonts w:ascii="Calibri" w:hAnsi="Calibri" w:cs="Arial"/>
          <w:noProof/>
          <w:color w:val="548DD4"/>
          <w:sz w:val="24"/>
          <w:szCs w:val="24"/>
          <w:lang w:val="ro-RO"/>
        </w:rPr>
        <w:tab/>
      </w:r>
      <w:r w:rsidRPr="00813404">
        <w:rPr>
          <w:rFonts w:ascii="Calibri" w:hAnsi="Calibri" w:cs="Arial"/>
          <w:noProof/>
          <w:sz w:val="24"/>
          <w:szCs w:val="24"/>
          <w:lang w:val="ro-RO"/>
        </w:rPr>
        <w:t>* influenta minora, ** influenta medie, *** influenta mare</w:t>
      </w:r>
    </w:p>
    <w:p w14:paraId="6C99CD83"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Se observa din tabel ca primele doua optiuni presupun conditii mai stricte de aplicare decat ultimele doua.</w:t>
      </w:r>
    </w:p>
    <w:p w14:paraId="636E0D4E" w14:textId="77777777" w:rsidR="009A1B7C" w:rsidRPr="00813404" w:rsidRDefault="009A1B7C" w:rsidP="00813404">
      <w:pPr>
        <w:pStyle w:val="BodyText"/>
        <w:spacing w:afterLines="0" w:after="120" w:line="240" w:lineRule="auto"/>
        <w:rPr>
          <w:rFonts w:ascii="Calibri" w:hAnsi="Calibri"/>
          <w:sz w:val="24"/>
          <w:szCs w:val="24"/>
          <w:lang w:val="ro-RO"/>
        </w:rPr>
      </w:pPr>
    </w:p>
    <w:p w14:paraId="100146C6" w14:textId="77777777" w:rsidR="009A1B7C" w:rsidRPr="00813404" w:rsidRDefault="009A1B7C" w:rsidP="00813404">
      <w:pPr>
        <w:pStyle w:val="Heading2"/>
        <w:spacing w:before="0" w:line="240" w:lineRule="auto"/>
        <w:rPr>
          <w:rFonts w:ascii="Calibri" w:hAnsi="Calibri"/>
          <w:sz w:val="24"/>
          <w:szCs w:val="24"/>
        </w:rPr>
      </w:pPr>
      <w:bookmarkStart w:id="13" w:name="_Toc311383355"/>
      <w:bookmarkStart w:id="14" w:name="_Toc360622627"/>
      <w:r w:rsidRPr="00813404">
        <w:rPr>
          <w:rFonts w:ascii="Calibri" w:hAnsi="Calibri"/>
          <w:sz w:val="24"/>
          <w:szCs w:val="24"/>
        </w:rPr>
        <w:t>Utilizarea in agricultura si silvicultura</w:t>
      </w:r>
      <w:bookmarkEnd w:id="13"/>
      <w:bookmarkEnd w:id="14"/>
    </w:p>
    <w:p w14:paraId="1C04E0D0"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Agricultura este considerata, in general, optiunea unei bune practici de mediu, dar aceasta optiune se confrunta cu problema stringenta a sigurantei, tot mai greu de asigurat, avand in vedere standardele impuse prin lege si presiunea populatiei.</w:t>
      </w:r>
    </w:p>
    <w:p w14:paraId="02315EF6"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Namolul poate fi utilizat in agricultura deshidratat cu un continut de substanta uscata 15 -35% si tratat (sau nu) cu var, uscat sau compostat.</w:t>
      </w:r>
    </w:p>
    <w:p w14:paraId="3B14BD36"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Conform tabelului de mai sus parametrii definitorii pentru utilizarea in agricultura sunt calitatea namolurilor si disponibilitatea terenurilor agricole.</w:t>
      </w:r>
    </w:p>
    <w:p w14:paraId="25ABA327"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 xml:space="preserve">Prin folosirea solului ca sistem epurator pentru namol, este absolut necesar </w:t>
      </w:r>
    </w:p>
    <w:p w14:paraId="449ED42D"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 xml:space="preserve">sa nu fie afectata, nici pentru moment si nici pe timp indelungat fertilitatea sa, </w:t>
      </w:r>
    </w:p>
    <w:p w14:paraId="1C3EA75A"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 xml:space="preserve">sa se asigure obtinerea unor produse sigure, de buna calitate si care sa nu afecteze sanatatea umana. </w:t>
      </w:r>
    </w:p>
    <w:p w14:paraId="2AA6FBD7"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Problema aplicarii namolurilor in agricultura este complexa si trebuie sa fie foarte bine monitorizata, pentru a evita aparitia unor efecte nefavorabile; trebuie sa se tina seama de proprietatile fizice, chimice si microbiologice ale namolurilor, cat si de proprietatile solului, de capacitatea plantelor de a valorifica elementele nutritive provenite din acestea precum si de pericolul poluarii mediului inconjurator. Trebuie analizata si solutionata de asemenea problema transportului si a drumurilor de acces la terenurile agricole.</w:t>
      </w:r>
    </w:p>
    <w:p w14:paraId="63184045"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Pot fi utilizate in agricultura numai namolurile tratate, pentru care s-a emis Permisul de aplicare de catre Agentia Judeteana de Protectie a Mediului pe baza Studiului Agrochimic special elaborat de Oficiul de Studii Pedologice si Agrochimice si aprobat de Directia pentru Agricultura si Dezvoltare Rurala.</w:t>
      </w:r>
    </w:p>
    <w:p w14:paraId="346676C0"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lastRenderedPageBreak/>
        <w:t>Pentru utilizarea in agricultura trebuie abordate urmatoarele considerente:</w:t>
      </w:r>
    </w:p>
    <w:p w14:paraId="59E67BDD"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Calitatea/cantitatea namolurilor produse, necesitatea monitorizarii stricte;</w:t>
      </w:r>
    </w:p>
    <w:p w14:paraId="7A2ABE80"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Calitatea solurilor si proximitatea lor fata de statia de epurare. Tratarea namolurilor trebuie corelata cu tipul de sol (ex: tratarea cu var presupune corelarea cu pH-ul solului);</w:t>
      </w:r>
    </w:p>
    <w:p w14:paraId="54DB1FF2"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Acceptul utilizatorilor de namol;</w:t>
      </w:r>
    </w:p>
    <w:p w14:paraId="75657308"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Intervalul limitat de cateva luni pe an in care se poate imprastia namolul;</w:t>
      </w:r>
    </w:p>
    <w:p w14:paraId="4FFAFE3B"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Logistica stocarii, avand in vedere productia continua de namol si posibilitatile limitate de aplicare pe sol o data sau de doua ori pe an;</w:t>
      </w:r>
    </w:p>
    <w:p w14:paraId="6AF7EEE1"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Logistica transportului, imprastierii;</w:t>
      </w:r>
    </w:p>
    <w:p w14:paraId="44941896"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Tratarea avansata a namolurilor pentru eliminarea agentilor patogeni, cu scopul invingerii reticentei potentialilor utilizatori/ publicului, avand in vedere dezbaterile continue ce au loc in tarile cu istoric in utilizarea namolurilor in agricultura (pericol de E. coli, Salmonella sp., BSE etc)</w:t>
      </w:r>
    </w:p>
    <w:p w14:paraId="00800D3C"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Multe state membre UE se confrunta cu presiunea sociala impotriva reutilizarii in agricultura. In Danemarca, utilizarea traditionala in agricultura a fost recent schimbata in favoarea tratamentului termic – uscare si/sau incinerare datorita legislatiei recente mai stricte. In Olanda cerintele legale practic fac imposibila reutilizarea namolului in agricultura. In Finlanda si Austria, fermierii si-au exprimat in repetate randuri dezacordul. In Suedia si Franta fermierii au sprijinit initial utilizarea directa a namolului in agricultura cu conditia infiintarii unor sisteme aditionale de control. In Franta s-a instituit un sistem de fonduri-garantii prin care fermierul este despagubit de catre producatorul de namol in cazul depasirii limitelor admise/ prezentei unor agenti patogeni etc. Recent, situatia s-a schimbat, fermierii din ambele tari cerand interzicerea acestei practici, oficial pentru ca metodele folosite in prezent nu sunt considerate capabile sa elimine riscurile.</w:t>
      </w:r>
    </w:p>
    <w:p w14:paraId="4B886900"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Nici optiunea de valorificare in agricultura prin compostare a namolurilor nu este viabila, in principal datorita calitatii namolurilor generate. Piata compostului solicita cea mai buna calitate a compostului, dupa cum o arata dezvoltarea in tari ca Belgia, Danemarca, Germania, Olanda, Austria si Elvetia, ce au o gestiune a compostului avansata. Cerintele crescande ale mediului inconjurator si ale legiuitorilor referitoare la calitatea compostului – mai ales in ceea ce priveste continutul de metale grele, substante organice daunatoare si igiena – nu mai lasa loc de alternative. Compostarea namolului amestecat nu mai corespunde stadiului tehnicii, este in regres si nu se mai poate intalni decat in unele tari din Europa de Sud. Dar si acolo incepe un proces de reorientare, pentru ca si in aceste tari este evident ca, in viitor, nu vor mai exista piete de desfacere pentru composturile de calitate proasta – ca de exemplu composturile din deseul amestecat. Pe viitor, in tarile unde exista compostare si sisteme functionale de asigurare a calitatii, se va observa o crestere continua a cerintelor de calitate. Reglementari privind compostul vor aduce cu sine o extindere considerabila a parametrilor de control – mai ales in domeniul igienei. Tarile care isi construiesc in momentul de fata sisteme de asigurare a calitatii se orienteaza dupa programe existente si dupa aceste reglementari. Ca tendinta generala europeana, sunt de asteptat sisteme de control mai bine elaborate si calitati ale compostului imbunatatite.</w:t>
      </w:r>
    </w:p>
    <w:p w14:paraId="4B30F34D"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lastRenderedPageBreak/>
        <w:t xml:space="preserve">Cerintele Directivei CE privind utilizarea namolurilor de la statiile de epurare în agricultura (86/278/EEC) au fost transpuse în România în reglementari tehnice prin OM 334/2004 în 2004. Abordarea generala privind utilizarea si controlul namolului urmeaza Directiva CE si într-o anumita masura reglementarile anticipeaza revizuirea propusa a Directivei CE care ar putea duce la introducerea de noi cerinte si la înasprirea standardelor existente continute în Directiva. </w:t>
      </w:r>
    </w:p>
    <w:p w14:paraId="2FF2AF29"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 xml:space="preserve">Scopul reglementarilor este dezvoltarea potentialului agro-chimic al namolurilor concomitent cu prevenirea impacturilor nedorite asupra solului, apei, recoltelor, animalelor si oamenilor. </w:t>
      </w:r>
    </w:p>
    <w:p w14:paraId="0C3677BD"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 xml:space="preserve">Reglementarile sunt împartite în trei parti: prima parte descrie cerintele de monitorizare si restrictiile privind utilizarea, în timp ce partea a doua si a treia descriu obligatiile producatorilor si consumatorilor si ale autoritatilor de supervizare. </w:t>
      </w:r>
    </w:p>
    <w:p w14:paraId="209C37D9"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 xml:space="preserve">În prezent Directiva UE impune ca toate namolurile tratate sa fie supuse unor restrictii la utilizare, care includ perioade de interzicere a pasunatului dupa aplicare pe pasuni, restrictii la semanaturi si recoltare a unor culturi în anumite perioade de timp dupa aplicare etc. Prin procesele de tratare avansata (cum ar fi adaugarea de var, compostarea, fermentarea termofila) namolurile sunt sterilizate, potentialele riscuri sanitare sunt evitate, iar în viitor namolurile de aceasta calitate vor putea fi utilizate pentru orice culturi, fara restrictii. Reglementarile românesti interzic utilizarea namolurilor pe pasuni, plantatii de pomi fructiferi si culturi de legume. În plus, reglementarile românesti impun ca: </w:t>
      </w:r>
    </w:p>
    <w:p w14:paraId="24173D6D"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 xml:space="preserve">Namolul sa fie amestecat cu solul imediat dupa aplicare. Aceasta va evita neplacerile legate de posibilele mirosuri, dar este dificil de realizat în practica. Namolurile tratate corespunzator nu ar trebui sa prezinte miros neplacut. </w:t>
      </w:r>
    </w:p>
    <w:p w14:paraId="2A9C3DEA"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 xml:space="preserve">Rata de aplicare sa nu depaseasca necesitatile de nutrienti ale culturilor. Aceasta reprezinta o masura importanta de protectie a mediului pentru evitarea excesului de nutrienti, în special azot, ce se poate infiltra sub forma de nitrati in apele freatice subterane sau în apele de suprafata. </w:t>
      </w:r>
    </w:p>
    <w:p w14:paraId="47000024"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 xml:space="preserve">pH-ul solului trebuie mentinut peste valoarea de 6,5. În mod probabil, ratiunea acestei cerinte este de a restrictiona posibila asimilare de catre culturi a metalelor grele (biodisponibilitatea Zn, Ni si Cd creste în conditiile unui sol acid). Aceasta masura va fi dificil de realizat si aplicat si nu ar trebui sa fie necesara acolo unde sunt adoptate masuri de precautie privind concentratiile maxime limita în soluri. </w:t>
      </w:r>
    </w:p>
    <w:p w14:paraId="66123F84"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 xml:space="preserve">Principala preocupare a reglementarilor românesti este monitorizarea si controlul contaminantilor, în special metale grele si în cele mai multe cazuri reglementarile în vigoare sunt mai stricte decât cele ale Directivei UE 86/278/EEC. </w:t>
      </w:r>
    </w:p>
    <w:p w14:paraId="651B8E02"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 xml:space="preserve">Reglementarile stabilesc numarul de probe de namol ce trebuie prelevate pentru analiza în functie de cantitatea de namol utilizat în agricultura. Parametrii ce trebuie determinati cel mai frecvent sunt agronomici (pH, N, P, K si Ca) si metalele grele. Se fac referiri la metodele standard de analiza pentru toti parametrii anorganici, cu exceptia mercurului. </w:t>
      </w:r>
    </w:p>
    <w:p w14:paraId="6D23C182"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 xml:space="preserve">Viteza cu care sunt atinse valorile maxime limita în sol este de asemenea importanta în controlul metalelor grele. Reglementarile românesti au fixat valorile anuale ale ratei de adaugare a metalelor grele la acelasi nivel cu Directiva UE. </w:t>
      </w:r>
    </w:p>
    <w:p w14:paraId="0FC38FD1"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lastRenderedPageBreak/>
        <w:t xml:space="preserve">Reglementarile române descriu criterii de evaluare a capacitatii solului de a primi namol, bazate pe clasificarea vulnerabilitatii solurilor la poluarea cu metale grele. Unele soluri sunt totusi excluse din aceasta clasificare, cum ar fi cele de pe pante abrupte, cele cu permeabilitate foarte scazuta sau foarte mare, drenaj insuficient sau excesiv, eroziune crescuta sau risc de inundatii, pânze freatice ridicate, volum limitat de sol, pH scazut (mai mic de 5,5). </w:t>
      </w:r>
    </w:p>
    <w:p w14:paraId="5C70F481"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 xml:space="preserve">Cu toate ca aceste cerinte sunt în esenta “bune practici” pentru aplicarea oricaror îngrasaminte organice, majoritatea acestor parametri nu sunt cuantificati si reglementarile nu ofera indicatii despre aplicarea în practica a clasificarii vulnerabilitatii. </w:t>
      </w:r>
    </w:p>
    <w:p w14:paraId="7460DFD0"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Utilizarea namolurilor in silvicultura si imbunatatiri funciare reprezinta o alta modalitate de utilizare al potentialului nutritiv, presupunandu-se ca riscurile sunt mai reduse decat in cazul terenurilor arabile, dar nu exista date referitoare la posibilul impact asupra florei si faunei salbatice. Conform datelor tabelului sinteza de mai sus, parametrii cei mai importanti pentru aceasta optiuni de eliminare sunt, in mod asemanator valorificarii agricole, calitatea namolurilor si disponibilitatea terenurilor.</w:t>
      </w:r>
    </w:p>
    <w:p w14:paraId="43771E6E"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Utilizarea in silvicultura necesita de asemenea precautii speciale pentru a nu afecta sistemul ecologic caracteristic. Namolul necesita tratament avansat pentru a nu degaja mirosuri, pentru indepartarea agentilor patogeni, avand in vedere accesul populatiei in zonele respective.</w:t>
      </w:r>
    </w:p>
    <w:p w14:paraId="4BD74324"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Namolul tratat este utilizat pentru reabilitarea terenurilor degradate industrial, reabilitarea sau reconstructia solurilor, refacerea fertilitatii solurilor. Acestea sunt solutii pe termen scurt, ocazionale, pentru cantitati definite de namoluri in functie de suprafata terenurilor identificate. Aceste utilizari nu sunt reglementate specific in Romania, nu este clar daca Ordinul 344 se aplica si in aceste situatii.</w:t>
      </w:r>
    </w:p>
    <w:p w14:paraId="1C37AC79" w14:textId="77777777" w:rsidR="009A1B7C" w:rsidRPr="00813404" w:rsidRDefault="009A1B7C" w:rsidP="00813404">
      <w:pPr>
        <w:pStyle w:val="textdocument"/>
        <w:spacing w:before="0" w:line="240" w:lineRule="auto"/>
        <w:rPr>
          <w:rFonts w:ascii="Calibri" w:hAnsi="Calibri"/>
          <w:sz w:val="24"/>
          <w:szCs w:val="24"/>
        </w:rPr>
      </w:pPr>
    </w:p>
    <w:p w14:paraId="1EE0631E" w14:textId="77777777" w:rsidR="009A1B7C" w:rsidRPr="00813404" w:rsidRDefault="009A1B7C" w:rsidP="00813404">
      <w:pPr>
        <w:pStyle w:val="Heading3"/>
        <w:spacing w:after="120" w:line="240" w:lineRule="auto"/>
        <w:rPr>
          <w:rFonts w:ascii="Calibri" w:hAnsi="Calibri"/>
          <w:sz w:val="24"/>
          <w:szCs w:val="24"/>
        </w:rPr>
      </w:pPr>
      <w:bookmarkStart w:id="15" w:name="_Toc311383356"/>
      <w:bookmarkStart w:id="16" w:name="_Toc360622628"/>
      <w:r w:rsidRPr="00813404">
        <w:rPr>
          <w:rFonts w:ascii="Calibri" w:hAnsi="Calibri"/>
          <w:sz w:val="24"/>
          <w:szCs w:val="24"/>
        </w:rPr>
        <w:t>Controlul si utilizarea namolului pe teren</w:t>
      </w:r>
      <w:bookmarkEnd w:id="15"/>
      <w:bookmarkEnd w:id="16"/>
    </w:p>
    <w:p w14:paraId="2147427A"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 xml:space="preserve">Responsabilitatea pentru organizarea si ducerea la bun sfârsit a utilizarii namolurilor în agricultura revine producatorului, dar autoritatile competente, în general autoritatile judetene si regionale responsabile cu protectia mediului, apelor si agriculturii au de asemenea roluri bine definite în autorizarea, monitorizarea si înregistrarea activitatilor ce implica utilizarea namolurilor. </w:t>
      </w:r>
    </w:p>
    <w:p w14:paraId="45CE0E39"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 xml:space="preserve">Ministerului îi revine un rol de coordonare si are responsabilitatea de a întocmi rapoarte anuale referitoare la activitatile ce implica utilizarea namolurilor în conformitate cu Directiva de raportare a UE, de a publica documente tehnice despre utilizarea namolurilor, de a autoriza organizatiile profesionale cum ar fi Oficiul de Studii Pedologice si Agrochimice (OSPA), Institutul National de Cercetare-Dezvoltare pentru Protectia Mediului (ICIM) etc., sa întreprinda activitati de monitorizare si analiza. Ministerul Administratiei si Internelor are de asemenea un rol activ în elaborarea documentelor si asistarea autoritatilor locale în planurile de îmbunatatire a uzinelor de tratare a apelor uzate si a practicilor de gestionare a deseurilor. </w:t>
      </w:r>
    </w:p>
    <w:p w14:paraId="0D047AA0"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 xml:space="preserve">Pentru utilizarea namolurilor în agricultura, producatorul trebuie sa: </w:t>
      </w:r>
    </w:p>
    <w:p w14:paraId="7FE0FE66"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 xml:space="preserve">ia legatura cu fermierii pentru a evalua potentialul de utilizare a namolului; </w:t>
      </w:r>
    </w:p>
    <w:p w14:paraId="758C8AAF"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lastRenderedPageBreak/>
        <w:t xml:space="preserve">identifice fermieri si terenuri care îndeplinesc conditiile pentru utilizarea namolului; </w:t>
      </w:r>
    </w:p>
    <w:p w14:paraId="2BB150B0"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 xml:space="preserve">aplice la APM/ARPM pentru eliberarea unui permis. </w:t>
      </w:r>
    </w:p>
    <w:p w14:paraId="4C71462E"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 xml:space="preserve">La primirea cererii pentru eliberarea permisului, APM va consulta autoritatile regionale responsabile pentru apa si agricultura. Daca autorizatia este refuzata, producatorul de namol va trebui sa gasesca solutii alternative pentru evacuarea namolului. Daca cererea este în conformitate cu reglementarile în vigoare, APM are datoria de a elibera autorizatia în timp util pentru ca producatorul sa înceapa distributia namolului. </w:t>
      </w:r>
    </w:p>
    <w:p w14:paraId="309E2F2C"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 xml:space="preserve">Producatorul de namol este responsabil pentru asigurarea calitatii si cantitatii de namol, pentru organizarea transportului si împrastierea namolului si pentru orice efecte ulterioare asupra mediului sau sanatatii. Producatorul de namol trebuie sa tina o evidenta a informatiilor relevante despre cantitatea si calitatea namolului si despre fermierul beneficiar, pentru a le pune la dispozitia autoritatilor competente. Producatorul trebuie sa asigure de asemenea efectuarea monitorizarii ulterioare a solului. </w:t>
      </w:r>
      <w:r w:rsidRPr="00813404">
        <w:rPr>
          <w:rFonts w:ascii="Calibri" w:hAnsi="Calibri"/>
          <w:sz w:val="24"/>
          <w:szCs w:val="24"/>
        </w:rPr>
        <w:cr/>
        <w:t xml:space="preserve">Fermierul este responsabil pentru încorporarea namolului în sol în aceeasi zi în care se face aplicarea. De asemenea trebuie sa informeze producatorul despre intentiile de rotire a culturilor. </w:t>
      </w:r>
    </w:p>
    <w:p w14:paraId="3F848A5E"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 xml:space="preserve">APM este responsabila cu controlul si supervizarea activitatilor producatorului de namol si ale utilizatorului, pentru a asigura respectarea reglementarilor si poate impune sanctiuni daca reglementarile nu sunt respectate. APM si OSPA se asigura ca evidentele producatorului de namol sunt actualizate cu informatiile relevante si împreuna elaboreaza un raport anual referitor la utilizarea namolurilor în agricultura. </w:t>
      </w:r>
    </w:p>
    <w:p w14:paraId="5ABD1AC1"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 xml:space="preserve">Reglemetarile prevad de asemenea organizarea de catre consilierii din institutile  agricole a unor campanii de informare pentru utilizatorii de namoluri, companii si consumatori. Trebuie de asemenea sa ofere consultanta fermierilor despre utilizarea namolurilor. </w:t>
      </w:r>
    </w:p>
    <w:p w14:paraId="23B83974"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 xml:space="preserve">Daca namolul este utilizat în agricultura este inevitabila organizarea unor depozite strategice de namol deoarece disponibilitatea terenului pentru aplicarea namolului nu poate fi asigurata de-a lungul întregului an datorita culturilor sezoniere si a conditiilor meteorologice. Desi perioada emisiilor mirositoare în timpul împrastierii pe teren este de scurta durata, mai ales ca reglementarile române impun ca namolul sa fie imediat încorporat în sol, aceasta poate cauza neplaceri semnificative populatiei si poate duce la reclamatii. Ca urmare, locatia depozitelor si terenul pe care se aplica trebuie selectate atent pentru a minimiza impactul. </w:t>
      </w:r>
    </w:p>
    <w:p w14:paraId="6D80DAB9" w14:textId="77777777" w:rsidR="009A1B7C" w:rsidRPr="00813404" w:rsidRDefault="009A1B7C" w:rsidP="00813404">
      <w:pPr>
        <w:pStyle w:val="Text"/>
        <w:spacing w:before="0" w:line="240" w:lineRule="auto"/>
        <w:rPr>
          <w:rFonts w:ascii="Calibri" w:hAnsi="Calibri"/>
          <w:sz w:val="24"/>
          <w:szCs w:val="24"/>
        </w:rPr>
      </w:pPr>
      <w:r w:rsidRPr="00813404">
        <w:rPr>
          <w:rFonts w:ascii="Calibri" w:hAnsi="Calibri"/>
          <w:sz w:val="24"/>
          <w:szCs w:val="24"/>
        </w:rPr>
        <w:t xml:space="preserve"> </w:t>
      </w:r>
    </w:p>
    <w:p w14:paraId="0353E545" w14:textId="77777777" w:rsidR="009A1B7C" w:rsidRPr="00813404" w:rsidRDefault="009A1B7C" w:rsidP="00813404">
      <w:pPr>
        <w:pStyle w:val="Heading3"/>
        <w:spacing w:after="120" w:line="240" w:lineRule="auto"/>
        <w:rPr>
          <w:rFonts w:ascii="Calibri" w:hAnsi="Calibri"/>
          <w:sz w:val="24"/>
          <w:szCs w:val="24"/>
        </w:rPr>
      </w:pPr>
      <w:bookmarkStart w:id="17" w:name="_Toc311383357"/>
      <w:bookmarkStart w:id="18" w:name="_Toc360622629"/>
      <w:r w:rsidRPr="00813404">
        <w:rPr>
          <w:rFonts w:ascii="Calibri" w:hAnsi="Calibri"/>
          <w:sz w:val="24"/>
          <w:szCs w:val="24"/>
        </w:rPr>
        <w:t>Teren disponibil</w:t>
      </w:r>
      <w:bookmarkEnd w:id="17"/>
      <w:bookmarkEnd w:id="18"/>
    </w:p>
    <w:p w14:paraId="448F377F"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 xml:space="preserve">Prin dezvoltarea de legaturi strânse cu un numar de ferme mari (eventual pe baza contractuala) si furnizând servicii de calitate, OR ar putea asigura utilizarea în agricultura a namolului pentru multi ani în viitor, fara a fi nevoit sa gasesca ferme noi. Este clar însa ca totul devine problematic daca se lucreaza cu câteva sute de mici proprietari. Din moment ce nu exista experienta anterioara în utilizarea namolului în agricultura este necesara o abordare pozitiva a promovarii si marketingului produsului. În continuare sunt recomandate etapele de urmat pentru dezvoltarea pietei de desfacere atunci cand calitatea namolului o permite. </w:t>
      </w:r>
    </w:p>
    <w:p w14:paraId="4550DC27"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lastRenderedPageBreak/>
        <w:t xml:space="preserve">Totusi, stabilirea unui program de utilizare a namolului este conditionata de acceptul fermierilor, care nu poate fi garantat în momentul de fata. Datorita provenientei si naturii namolului, exista în mod inevitabil perceptii adverse si motive de îngrijorare legate de siguranta si acceptabilitate, în special la utilizarea pe terenuri agricole. Principalele motive de îngrijorare ce trebuie discutate sunt: </w:t>
      </w:r>
    </w:p>
    <w:p w14:paraId="4A1AACEB"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 xml:space="preserve">Aspectele sanitare, în special la manevrarea namolului, dar si cele legate de consumatorii culturilor; </w:t>
      </w:r>
    </w:p>
    <w:p w14:paraId="7C688AA9"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 xml:space="preserve">Valoarea nutritiva, în special siguranta în asigurarea cantitatii suficiente de  nutrienti si posibilele efecte negative asupra cresterii si calitatii culturilor; </w:t>
      </w:r>
    </w:p>
    <w:p w14:paraId="519C66AF"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 xml:space="preserve">Impactul posibil asupra mediului, mai ales asupra resurselor de apa, a calitatii solului, miros si neplaceri cauzate de insecte. </w:t>
      </w:r>
    </w:p>
    <w:p w14:paraId="781C39FD"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 xml:space="preserve">Este responsabilitatea operatorului de a discuta si elimina aceste motive de îngrijorare, iar OSPA ar trebui sa aibă un rol semnificativ. Urmatoarele aspecte reprezinta componente esentiale în acest proces care ar trebui desfasurat sau coordonat de operator împreună cu OSPA: </w:t>
      </w:r>
    </w:p>
    <w:p w14:paraId="6DE986C2"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 xml:space="preserve">Campanii de informare publica în mass-media; </w:t>
      </w:r>
    </w:p>
    <w:p w14:paraId="32E3B764"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 xml:space="preserve">Alcatuirea unei baze de date cu fermierii din regiune, pe baza careia se pot face abordari de marketing direct si comercializarea ulterioara a namolului; </w:t>
      </w:r>
    </w:p>
    <w:p w14:paraId="64FF34FE"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 xml:space="preserve">Încercari demonstrative pe teren pentru a arata comunitatii de fermieri ca utilizarea namolului este benefica si sigura, si pentru a perfectiona consilierea agronomica; </w:t>
      </w:r>
    </w:p>
    <w:p w14:paraId="2DA0E0EC"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 xml:space="preserve">Servicii de înalta calitate în productia si furnizarea namolului, cu respectarea stricta a programelor de control si monitorizare, asigurarea consilierii si a înregistrarilor pentru audit. </w:t>
      </w:r>
    </w:p>
    <w:p w14:paraId="0FE17FC0"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 xml:space="preserve">Acest ultim punct este o componenta esentiala a strategiei pentru a oferi încredere tuturor mandatarilor în productie si servicii si pentru a ajuta la asigurarea unei utilizari continue a namolului de catre comunitatea de fermieri. Ar trebui organizate încercari demonstrative pe teren în diverse locatii, pe soluri si culturi reprezentative, de îndata ce productia de namol va fi realizata la SEAU noi sau reabilitate. Scopul acestor încercari va fi de a: </w:t>
      </w:r>
    </w:p>
    <w:p w14:paraId="58EE9D33"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 xml:space="preserve">Furniza dovezi vizibile ale efectelor benefice asupra productiei si cresterii culturilor, rezultate ce pot fi observate de fermieri si autoritati prin zile deschise si publicarea rezultatelor. </w:t>
      </w:r>
    </w:p>
    <w:p w14:paraId="55118D0F"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 xml:space="preserve">Dezvolta consiliere specifica suplimentara pentru fermieri, de preferat cu sprijinul autoritatilor, furnizând astfel informatii agronomice despre valoarea nutritiva a namolului pentru principalele culturi din regiune, în conditiile locale de sol, climat si practici agricole. </w:t>
      </w:r>
    </w:p>
    <w:p w14:paraId="1D5D68FE"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 xml:space="preserve">Informa prin articole generale în mass media, rapoarte si articole stiintifice, industria agricola si de epurare a apelor reziduale, autoritatile nationale si locale, pentru a facilita dezvoltarea programelor de utilizare a namolului si în alte locatii din România unde sunt construite SEAU. </w:t>
      </w:r>
    </w:p>
    <w:p w14:paraId="2391AB5F"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 xml:space="preserve">Odata ce fermierii accepta beneficiile agronomice ale namolului si programul de utilizare în agricultura este stabilit, ar putea fi necesara înlaturarea temerilor generale referitoare la </w:t>
      </w:r>
      <w:r w:rsidRPr="00813404">
        <w:rPr>
          <w:rFonts w:ascii="Calibri" w:hAnsi="Calibri"/>
          <w:sz w:val="24"/>
          <w:szCs w:val="24"/>
        </w:rPr>
        <w:lastRenderedPageBreak/>
        <w:t xml:space="preserve">aspectele de sanatate publica si efectele de mediu pe termen lung asupra solurilor. Aceasta poate fi realizata prin campanii de informare publica care ar trebui sa se concentreze asupra importantei utilizarii namolului în agricultura, ca metoda sustenabila de a gestiona apele uzate produse de comunitate si preluate de operator în numele lor. </w:t>
      </w:r>
    </w:p>
    <w:p w14:paraId="26681FD9" w14:textId="77777777" w:rsidR="009A1B7C" w:rsidRPr="00813404" w:rsidRDefault="009A1B7C" w:rsidP="00813404">
      <w:pPr>
        <w:pStyle w:val="Text"/>
        <w:spacing w:before="0" w:line="240" w:lineRule="auto"/>
        <w:rPr>
          <w:rFonts w:ascii="Calibri" w:hAnsi="Calibri"/>
          <w:sz w:val="24"/>
          <w:szCs w:val="24"/>
        </w:rPr>
      </w:pPr>
    </w:p>
    <w:p w14:paraId="039A947D" w14:textId="77777777" w:rsidR="009A1B7C" w:rsidRPr="00813404" w:rsidRDefault="009A1B7C" w:rsidP="00813404">
      <w:pPr>
        <w:pStyle w:val="Heading3"/>
        <w:spacing w:after="120" w:line="240" w:lineRule="auto"/>
        <w:rPr>
          <w:rFonts w:ascii="Calibri" w:hAnsi="Calibri"/>
          <w:sz w:val="24"/>
          <w:szCs w:val="24"/>
        </w:rPr>
      </w:pPr>
      <w:bookmarkStart w:id="19" w:name="_Toc311383358"/>
      <w:bookmarkStart w:id="20" w:name="_Toc360622630"/>
      <w:r w:rsidRPr="00813404">
        <w:rPr>
          <w:rFonts w:ascii="Calibri" w:hAnsi="Calibri"/>
          <w:sz w:val="24"/>
          <w:szCs w:val="24"/>
        </w:rPr>
        <w:t>Imprastierea si depozitarea namolului</w:t>
      </w:r>
      <w:bookmarkEnd w:id="19"/>
      <w:bookmarkEnd w:id="20"/>
    </w:p>
    <w:p w14:paraId="5C3F2BEB"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 xml:space="preserve">În zonele cu clima temperata exista în general doar doua perioade pe an pentru împrastierea namolului: </w:t>
      </w:r>
    </w:p>
    <w:p w14:paraId="7E84AC29"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 xml:space="preserve">Primavara – în timpul lucrarilor de pregatire a terenului pentru culturile de vara; </w:t>
      </w:r>
    </w:p>
    <w:p w14:paraId="42CDA046"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 xml:space="preserve">Toamna – în timpul lucrarilor de pregatire a terenului pentru culturile de toamna. </w:t>
      </w:r>
    </w:p>
    <w:p w14:paraId="658A6F2D"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 xml:space="preserve">Dintr-o perspectiva practica, este preferata împrastierea namolului toamna, când pamântul suporta mai usor greutatea echipamentelor de împrastiere a namolului, fata de solurile în general umede din primavara. Aceasta implica necesitatea unor facilitati de depozitare a namolului deshidratat daca aplicarea namolului se face o data pe an. </w:t>
      </w:r>
    </w:p>
    <w:p w14:paraId="0AD7F1B6"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 xml:space="preserve">Daca aceasta suprafata nu este disponibila la SEAU vor trebui construite una sau mai multe locatii intermediare situate fie lânga SEAU fie in apropierea zonelor de aplicare. Pentru depozitarea unor cantitati însemnate de namol zona aleasa trebuie sa aiba o suprafata adecvata, iar scurgerile de suprafata sa fie colectate si eliminate în siguranta, în conformitate cu bunele practici. </w:t>
      </w:r>
    </w:p>
    <w:p w14:paraId="196076DC"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 xml:space="preserve">Este preferata stocarea namolului la ferma unde este utilizat, deoarece se asigura astfel îndepartarea namolului de la SEAU pe masura ce este produs, iar namolul se afla în apropierea punctului de utilizare atunci când se poate face împrastierea acestuia. </w:t>
      </w:r>
    </w:p>
    <w:p w14:paraId="24BCA20D"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 xml:space="preserve">Depozitarea namolului direct pe terenul unde va fi utilizat este o optiune, însa este putin probabil ca majoritatea fermelor sa dispuna de suprafete corespunzatoare pentru depozitare. Trebuie luat însa în considerare si accesul camioanelor care livreaza namolulul, acces care poate fi dificil în conditiile unui sol umed. Mai mult, codul bunelor practici agricole nu recomanda depozitarea îngrasamintelor naturale pe teren (si acest cod se va aplica si namolului de epurare) datorita riscurilor potentiale de scurgeri în apele de suprafata si subterane. </w:t>
      </w:r>
    </w:p>
    <w:p w14:paraId="73A1952D"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Depozitarea îndelungata a namolului deshidratat ar putea deranja prin perceptia emisiilor mirositoare, desi namolul fermentat are mai degraba un miros de “gudron” decât de putrefactie. Legislatia Româna impune fermierilor încorporarea namolului în sol imediat dupa aplicare, ceea ce va reduce perioada emisiilor de mirosuri, dar acest lucru depinde si de durata de timp necesara pentru împrastierea namolului din stoc.</w:t>
      </w:r>
    </w:p>
    <w:p w14:paraId="18E4D1FE" w14:textId="77777777" w:rsidR="009A1B7C" w:rsidRPr="00813404" w:rsidRDefault="009A1B7C" w:rsidP="00813404">
      <w:pPr>
        <w:pStyle w:val="textdocument"/>
        <w:spacing w:before="0" w:line="240" w:lineRule="auto"/>
        <w:rPr>
          <w:rFonts w:ascii="Calibri" w:hAnsi="Calibri"/>
          <w:sz w:val="24"/>
          <w:szCs w:val="24"/>
        </w:rPr>
      </w:pPr>
    </w:p>
    <w:p w14:paraId="1D58AD74"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b/>
          <w:sz w:val="24"/>
          <w:szCs w:val="24"/>
        </w:rPr>
        <w:t>Avantaje şi dezavantaje</w:t>
      </w:r>
    </w:p>
    <w:p w14:paraId="6E030D1C"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Folosirea nămolului în agricultură are următoarele avantaje:</w:t>
      </w:r>
    </w:p>
    <w:p w14:paraId="061AE070"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Folosirea nutrienţilor conţinuţi în nămol;</w:t>
      </w:r>
    </w:p>
    <w:p w14:paraId="5020E681"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Utilizarea substanţelor organice pentru îmbunătăţirea conţinutului în humus;</w:t>
      </w:r>
    </w:p>
    <w:p w14:paraId="1937B716"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Oferă o soluţie de valorificare a nămolului.</w:t>
      </w:r>
    </w:p>
    <w:p w14:paraId="097780C4" w14:textId="77777777" w:rsidR="009A1B7C" w:rsidRPr="00813404" w:rsidRDefault="009A1B7C" w:rsidP="00813404">
      <w:pPr>
        <w:pStyle w:val="Text"/>
        <w:spacing w:before="0" w:line="240" w:lineRule="auto"/>
        <w:rPr>
          <w:rFonts w:ascii="Calibri" w:hAnsi="Calibri"/>
          <w:sz w:val="24"/>
          <w:szCs w:val="24"/>
        </w:rPr>
      </w:pPr>
      <w:r w:rsidRPr="00813404">
        <w:rPr>
          <w:rFonts w:ascii="Calibri" w:hAnsi="Calibri"/>
          <w:sz w:val="24"/>
          <w:szCs w:val="24"/>
        </w:rPr>
        <w:lastRenderedPageBreak/>
        <w:t>Dezavantajele folosirii nămolului în agricultură sunt:</w:t>
      </w:r>
    </w:p>
    <w:p w14:paraId="48939467"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Investiţii semnificative în facilităţi de depozitare pentru perioadele când nu poate fi împrăştiat în agricultură;</w:t>
      </w:r>
    </w:p>
    <w:p w14:paraId="60B10BE8"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Costuri ridicate pentru monitorizarea calitatii namolului si a solului;</w:t>
      </w:r>
    </w:p>
    <w:p w14:paraId="0322B0FB"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Dependenţa de acceptul fermierilor, mici şi mulţi;</w:t>
      </w:r>
    </w:p>
    <w:p w14:paraId="64EC3DA9"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Discontinuitate in aplicare;</w:t>
      </w:r>
    </w:p>
    <w:p w14:paraId="56066A3E"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Lipsa informaţiilor privind conţinutul în substanţe micropoluante şi în organisme patogene, respectiv a impactului acestora asupra lanţului alimentar;</w:t>
      </w:r>
    </w:p>
    <w:p w14:paraId="4F26A1F1"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Dificultăţi în controlul gestionării pe această cale.</w:t>
      </w:r>
    </w:p>
    <w:p w14:paraId="181F7717" w14:textId="77777777" w:rsidR="003977A1" w:rsidRPr="00813404" w:rsidRDefault="003977A1" w:rsidP="00813404">
      <w:pPr>
        <w:pStyle w:val="bullet"/>
        <w:numPr>
          <w:ilvl w:val="0"/>
          <w:numId w:val="0"/>
        </w:numPr>
        <w:spacing w:before="0" w:line="240" w:lineRule="auto"/>
        <w:ind w:left="720"/>
        <w:rPr>
          <w:rFonts w:ascii="Calibri" w:hAnsi="Calibri"/>
          <w:sz w:val="24"/>
          <w:szCs w:val="24"/>
        </w:rPr>
      </w:pPr>
    </w:p>
    <w:p w14:paraId="0A286D59" w14:textId="77777777" w:rsidR="009A1B7C" w:rsidRPr="00813404" w:rsidRDefault="009A1B7C" w:rsidP="00813404">
      <w:pPr>
        <w:pStyle w:val="Heading2"/>
        <w:spacing w:before="0" w:line="240" w:lineRule="auto"/>
        <w:rPr>
          <w:rFonts w:ascii="Calibri" w:hAnsi="Calibri"/>
          <w:sz w:val="24"/>
          <w:szCs w:val="24"/>
        </w:rPr>
      </w:pPr>
      <w:bookmarkStart w:id="21" w:name="_Toc311383359"/>
      <w:bookmarkStart w:id="22" w:name="_Toc360622631"/>
      <w:r w:rsidRPr="00813404">
        <w:rPr>
          <w:rFonts w:ascii="Calibri" w:hAnsi="Calibri"/>
          <w:sz w:val="24"/>
          <w:szCs w:val="24"/>
        </w:rPr>
        <w:t>Compostarea</w:t>
      </w:r>
      <w:bookmarkEnd w:id="21"/>
      <w:bookmarkEnd w:id="22"/>
    </w:p>
    <w:p w14:paraId="4BF7A774"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 xml:space="preserve">Prin procesarea ulterioara a namolului deshidratat şi transformarea în compost se obtine un produs usor de depozitat si de împrastiat pe teren cu echipamente conventionale, acesta fiind de asemenea un produs acceptat de catre fermieri. </w:t>
      </w:r>
    </w:p>
    <w:p w14:paraId="76DFE8DA"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 xml:space="preserve">Procesul de compostare poate fi definit ca descompunerea biologica si stabilizarea materialului organic în conditii aerobe. Aceasta permite atingerea unor temperaturi termofile datorita activitatii microbiene si obtinerea unui produs finit suficient de stabil pentru manevrare, depozitare fara neplaceri si utilizare pe sol fara efecte adverse asupra mediului sau sanatatii umane. </w:t>
      </w:r>
    </w:p>
    <w:p w14:paraId="06F4D9A0"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 xml:space="preserve">Pentru a obtine structura deschisa necesara mentinerii conditiilor aerobe în namolul deshidratat se adauga un material de umplutura (uzual deseuri organice, cum ar fi paie de cereale sau aschii de lemn sau rumegus, desi pot fi utilizate si deseuri menajere sortate, in special deseuri vegetale din parcuri) care ar trebui procurate si transportate la fata locului. </w:t>
      </w:r>
    </w:p>
    <w:p w14:paraId="7A4D8E49"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În procesul de compostare se ating temperaturi înalte care sterilizeaza namolul, dar daca nu este controlat poate deveni autolimitat, astfel încât aerarea fortata si întoarcerea, afânarea compostului sunt necesare pentru a mentine temperatura la aproximativ 55°C prin racire şi prin evaporare. Etapa termofila de compostare dureaza aproximativ patru saptămâni, dupa care compostul este maturat pentru încă cel putin patru saptamâni înainte de a fi pregatit pentru utilizare. Sunt si tehnici care pot ajuta la reducerea acestor perioade, evident implicand costuri suplimentare.</w:t>
      </w:r>
    </w:p>
    <w:p w14:paraId="0C588B72"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 xml:space="preserve">Din aceste motive este nevoie de o suprafata mare de teren pentru compostare si maturare, de preferat o zona betonata proiectata în acest scop, cu retinerea scurgerilor si în mod ideal drenajul lor înapoi la SEAU sau la alte statii de epurare echivalente. Îmbinarea acestei optiuni cu planul judetean pentru deseuri solide ar putea constitui o cale pratica, mai ales daca vor exista suficiente “deseuri verzi” disponibile. </w:t>
      </w:r>
    </w:p>
    <w:p w14:paraId="3BEA50E2"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 xml:space="preserve">Metoda impune o aprovizionare masiva si continua cu materiale cum ar fi rumegus si aschii de lemn pentru a asigura un amestec poros ce înlesneste procesul de compostare. Aceste materii brute ar putea fi suplimentate cu “deseuri verzi” de provenienta menajera, dar din nou aceasta reclama planificarea pe termen lung a resurselor si depozitarii pentru a asigura o procesare continua. </w:t>
      </w:r>
    </w:p>
    <w:p w14:paraId="272DB7FC"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lastRenderedPageBreak/>
        <w:t xml:space="preserve">Separarea manuala sau mecanizata a deseurilor va fi necesara pentru separarea fractiunii de deseuri solide biodegradabile pentru compostare. Teoretic, compostarea namolului cu astfel de deseuri poate decurge cu succes, dar depinde de proportiile în care se face amestecul si de continutul de umiditate al materiei prime. Continutul de umiditate al fractiunii de deseuri solide biodegradabile este un factor critic si trebuie luate masuri pentru a evita umiditatea în exces, care afecteaza nefavorabil capacitatea amestecului de a fi compostat aerob. </w:t>
      </w:r>
    </w:p>
    <w:p w14:paraId="1FF7F5C5"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 xml:space="preserve">Daca se va adopta o faciliate de compostare, va fi totusi necesar sa se gaseasca modalitati de evacuare/valorificare a acestuia în zona, ceea ce ar duce la aceleasi probleme ca si eliminarea namolului deshidratat. </w:t>
      </w:r>
    </w:p>
    <w:p w14:paraId="069C5B64"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Procesul de stabilizare aerobă presupune (1) amestecul cu un agent de afinare, de obicei paie sau resturi de material lemnos, pentru a facilita aerarea,  (2) o perioadă de aerare de 3-4 săptămâni sau mai mult (în funcţie de temperatură), (3) maturarea, (4) separarea compostului de agentul de afinare o dată ce compostarea s-a terminat.</w:t>
      </w:r>
    </w:p>
    <w:p w14:paraId="376AB01E"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 xml:space="preserve">Se poate face în grămezi, pe paturi de afanare sau în bazine acoperite cu prelate speciale  pentru compostare;  </w:t>
      </w:r>
    </w:p>
    <w:p w14:paraId="12F34FDC"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 xml:space="preserve">Grămezile şi paturile de afanare necesită o platformă de beton, prevăzută pentru a colecta scurgerile de lichid. Poate include ventilaţia forţată sau răscolirea. Pe paturi, compostul nu poate fi omogen, ducând la formarea unor “buzunare” cu nămol nestabilizat, care pot constitui o problemă în funcţie de utilizarea pe care se intenţioneză a se da în final nămolului. </w:t>
      </w:r>
    </w:p>
    <w:p w14:paraId="1B4B600C"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Bazinele pentru compostare sunt similare ca proces cu grămezile aerate static, dar oferă un control mai eficient şi necesită mai puţin spaţiu.</w:t>
      </w:r>
    </w:p>
    <w:p w14:paraId="35B07DE2"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Compostul este în general foarte stabil şi este practic fără miros. Poate fi depozitat fie în pungi fie vrac, în aşteptarea utilizării finale. În general, compostul constă din 60% solide uscate, uscarea având loc la temperaturi înalte degajate în procesul de compostare.</w:t>
      </w:r>
    </w:p>
    <w:p w14:paraId="4EDA128E"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 xml:space="preserve">Pentru a fi practic, este nevoie ca nămolul  compostat să aibă o “piaţă de desfacere”. În general, compostul este folosit ca sursă de materie organică şi pentru refacerea solului. Rareori este folosit cu valoare de îngrăşământ. </w:t>
      </w:r>
    </w:p>
    <w:p w14:paraId="1F06A80E"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Reduce conţinutul total de azot din nămol cu 16 - 60%, în funcţie de natura nămolului şi de tipul de compostare. Aceasta poate fi o problemă dacă compostul urmează să fie folosit în agricultură, fiindcă de obicei  conţinutul de  azot este cel care aduce avantajul financiar fermierului care foloseşte nămol. Pe de altă parte, întrucât conţinutul de azot este încă destul de ridicat, este posibilă aplicarea unor volume mari de nămol.</w:t>
      </w:r>
    </w:p>
    <w:p w14:paraId="5D69EC16"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Dacă nu există o cerere de compost, atunci compostarea nu pare să fie o opţiune fiabilă pentru reutilizarea nămolului. Nu există informaţii despre eventuala cerere de piaţă pentru compostul care poate fi produs în SEAU.</w:t>
      </w:r>
    </w:p>
    <w:p w14:paraId="43930160"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 xml:space="preserve">Se estimează că fiecare tonă de compost asigură 600 kg solide uscate din nămol. Este greu de crezut că există o piaţă de asemenea dimensiuni la o distanţă rezonabilă de SEAU. </w:t>
      </w:r>
    </w:p>
    <w:p w14:paraId="79A8A39A"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lastRenderedPageBreak/>
        <w:t xml:space="preserve">Se pare că investiţia în utilaje pentru compostare nu este justificată, faţă de riscurile  de a nu putea reutiliza  produsul. </w:t>
      </w:r>
    </w:p>
    <w:p w14:paraId="55994215" w14:textId="77777777" w:rsidR="009A1B7C" w:rsidRPr="00813404" w:rsidRDefault="009A1B7C" w:rsidP="00813404">
      <w:pPr>
        <w:pStyle w:val="Text"/>
        <w:spacing w:before="0" w:line="240" w:lineRule="auto"/>
        <w:rPr>
          <w:rFonts w:ascii="Calibri" w:hAnsi="Calibri"/>
          <w:b/>
          <w:sz w:val="24"/>
          <w:szCs w:val="24"/>
          <w:u w:val="single"/>
        </w:rPr>
      </w:pPr>
    </w:p>
    <w:p w14:paraId="7388F246" w14:textId="77777777" w:rsidR="009A1B7C" w:rsidRPr="00813404" w:rsidRDefault="009A1B7C" w:rsidP="00813404">
      <w:pPr>
        <w:pStyle w:val="Text"/>
        <w:spacing w:before="0" w:line="240" w:lineRule="auto"/>
        <w:ind w:firstLine="0"/>
        <w:rPr>
          <w:rFonts w:ascii="Calibri" w:hAnsi="Calibri"/>
          <w:b/>
          <w:sz w:val="24"/>
          <w:szCs w:val="24"/>
          <w:u w:val="single"/>
        </w:rPr>
      </w:pPr>
      <w:r w:rsidRPr="00813404">
        <w:rPr>
          <w:rFonts w:ascii="Calibri" w:hAnsi="Calibri"/>
          <w:b/>
          <w:sz w:val="24"/>
          <w:szCs w:val="24"/>
          <w:u w:val="single"/>
        </w:rPr>
        <w:t>Avantaje şi dezavantaje</w:t>
      </w:r>
    </w:p>
    <w:p w14:paraId="67C34EAE" w14:textId="77777777" w:rsidR="009A1B7C" w:rsidRPr="00813404" w:rsidRDefault="009A1B7C" w:rsidP="00813404">
      <w:pPr>
        <w:pStyle w:val="Text"/>
        <w:spacing w:before="0" w:line="240" w:lineRule="auto"/>
        <w:ind w:firstLine="0"/>
        <w:rPr>
          <w:rFonts w:ascii="Calibri" w:hAnsi="Calibri"/>
          <w:b/>
          <w:sz w:val="24"/>
          <w:szCs w:val="24"/>
        </w:rPr>
      </w:pPr>
      <w:r w:rsidRPr="00813404">
        <w:rPr>
          <w:rFonts w:ascii="Calibri" w:hAnsi="Calibri"/>
          <w:b/>
          <w:sz w:val="24"/>
          <w:szCs w:val="24"/>
        </w:rPr>
        <w:t>Avantaje:</w:t>
      </w:r>
    </w:p>
    <w:p w14:paraId="4AAE4EBD"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Reducerea volumului ce trebuie transportat pentru distribuţie în agricultură;</w:t>
      </w:r>
    </w:p>
    <w:p w14:paraId="1C0F8739"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Facilitarea depozitării şi utilizării la distanţe relativ mari faţă de locul producerii;</w:t>
      </w:r>
    </w:p>
    <w:p w14:paraId="1AC35207"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Un bun control al conţinutului compostului, bine definit, stabil, bun potenţial pentru îmbogăţirea continutului în humus a solului;</w:t>
      </w:r>
    </w:p>
    <w:p w14:paraId="522E927C"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Controlul nutrienţilor, conform cerinţelor agricole;</w:t>
      </w:r>
    </w:p>
    <w:p w14:paraId="5FB684DF"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 xml:space="preserve">Asigura posibilitatea managementului integrat al deseurilor municipale de natura vegetala; </w:t>
      </w:r>
    </w:p>
    <w:p w14:paraId="78145971"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Un bun control al condiţiilor de igienă înainte de a fi folosit în agricultură;</w:t>
      </w:r>
    </w:p>
    <w:p w14:paraId="3FB83C9C"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Incorporarea unor alte deseuri solide a caror tratare necesita alta tehnologie.</w:t>
      </w:r>
    </w:p>
    <w:p w14:paraId="19FA108E" w14:textId="77777777" w:rsidR="009A1B7C" w:rsidRPr="00813404" w:rsidRDefault="009A1B7C" w:rsidP="00813404">
      <w:pPr>
        <w:pStyle w:val="Text"/>
        <w:spacing w:before="0" w:line="240" w:lineRule="auto"/>
        <w:ind w:firstLine="0"/>
        <w:rPr>
          <w:rFonts w:ascii="Calibri" w:hAnsi="Calibri"/>
          <w:b/>
          <w:sz w:val="24"/>
          <w:szCs w:val="24"/>
        </w:rPr>
      </w:pPr>
      <w:r w:rsidRPr="00813404">
        <w:rPr>
          <w:rFonts w:ascii="Calibri" w:hAnsi="Calibri"/>
          <w:b/>
          <w:sz w:val="24"/>
          <w:szCs w:val="24"/>
        </w:rPr>
        <w:t>Dezavantaje:</w:t>
      </w:r>
    </w:p>
    <w:p w14:paraId="2959CFEF"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Costul tratări este mare;</w:t>
      </w:r>
    </w:p>
    <w:p w14:paraId="758ACE13"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Consum de energie pentru aerare;</w:t>
      </w:r>
    </w:p>
    <w:p w14:paraId="6910AF54"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Necesitatea unei pieţe pentru desfacere; competiţie cu alte substanţe folosite pentru îmbunătăţirea condiţiilor solului.</w:t>
      </w:r>
    </w:p>
    <w:p w14:paraId="4023103E" w14:textId="77777777" w:rsidR="009A1B7C" w:rsidRPr="00813404" w:rsidRDefault="009A1B7C" w:rsidP="00813404">
      <w:pPr>
        <w:pStyle w:val="Text"/>
        <w:spacing w:before="0" w:line="240" w:lineRule="auto"/>
        <w:ind w:firstLine="0"/>
        <w:rPr>
          <w:rFonts w:ascii="Calibri" w:hAnsi="Calibri"/>
          <w:sz w:val="24"/>
          <w:szCs w:val="24"/>
        </w:rPr>
      </w:pPr>
      <w:r w:rsidRPr="00813404">
        <w:rPr>
          <w:rFonts w:ascii="Calibri" w:hAnsi="Calibri"/>
          <w:b/>
          <w:sz w:val="24"/>
          <w:szCs w:val="24"/>
        </w:rPr>
        <w:t>Concluzii:</w:t>
      </w:r>
      <w:r w:rsidRPr="00813404">
        <w:rPr>
          <w:rFonts w:ascii="Calibri" w:hAnsi="Calibri"/>
          <w:sz w:val="24"/>
          <w:szCs w:val="24"/>
        </w:rPr>
        <w:t xml:space="preserve">  Posibil din punct de vedere tehnic, dar dependenta de posibilitatea gasiri unei piete de desfacere pentru tot compostul care poate fi produs.</w:t>
      </w:r>
    </w:p>
    <w:p w14:paraId="1C32F57D" w14:textId="77777777" w:rsidR="009A1B7C" w:rsidRPr="00813404" w:rsidRDefault="009A1B7C" w:rsidP="00813404">
      <w:pPr>
        <w:pStyle w:val="Text"/>
        <w:spacing w:before="0" w:line="240" w:lineRule="auto"/>
        <w:rPr>
          <w:rFonts w:ascii="Calibri" w:hAnsi="Calibri"/>
          <w:sz w:val="24"/>
          <w:szCs w:val="24"/>
        </w:rPr>
      </w:pPr>
    </w:p>
    <w:p w14:paraId="6A008384" w14:textId="77777777" w:rsidR="009A1B7C" w:rsidRPr="00813404" w:rsidRDefault="009A1B7C" w:rsidP="00813404">
      <w:pPr>
        <w:pStyle w:val="Heading2"/>
        <w:spacing w:before="0" w:line="240" w:lineRule="auto"/>
        <w:rPr>
          <w:rFonts w:ascii="Calibri" w:hAnsi="Calibri"/>
          <w:sz w:val="24"/>
          <w:szCs w:val="24"/>
        </w:rPr>
      </w:pPr>
      <w:bookmarkStart w:id="23" w:name="_Toc311383360"/>
      <w:bookmarkStart w:id="24" w:name="_Toc360622632"/>
      <w:r w:rsidRPr="00813404">
        <w:rPr>
          <w:rFonts w:ascii="Calibri" w:hAnsi="Calibri"/>
          <w:sz w:val="24"/>
          <w:szCs w:val="24"/>
        </w:rPr>
        <w:t>Eliminarea în depozite de deșeuri ecologice</w:t>
      </w:r>
      <w:bookmarkEnd w:id="23"/>
      <w:bookmarkEnd w:id="24"/>
    </w:p>
    <w:p w14:paraId="30C24741"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Depozitarea poate fi realizată în una din următoarele variante :</w:t>
      </w:r>
    </w:p>
    <w:p w14:paraId="28345C76"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Depozite omogene (mono -depozite), doar pentru nămol;</w:t>
      </w:r>
    </w:p>
    <w:p w14:paraId="7BCBD828"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Depozite mixte, nămolul fiind depozitat în amestec cu alte deşeuri municipale.</w:t>
      </w:r>
    </w:p>
    <w:p w14:paraId="563066B3" w14:textId="77777777" w:rsidR="009A1B7C" w:rsidRPr="00813404" w:rsidRDefault="009A1B7C" w:rsidP="00813404">
      <w:pPr>
        <w:pStyle w:val="Text"/>
        <w:spacing w:before="0" w:line="240" w:lineRule="auto"/>
        <w:ind w:firstLine="0"/>
        <w:rPr>
          <w:rFonts w:ascii="Calibri" w:hAnsi="Calibri"/>
          <w:b/>
          <w:sz w:val="24"/>
          <w:szCs w:val="24"/>
        </w:rPr>
      </w:pPr>
      <w:r w:rsidRPr="00813404">
        <w:rPr>
          <w:rFonts w:ascii="Calibri" w:hAnsi="Calibri"/>
          <w:b/>
          <w:sz w:val="24"/>
          <w:szCs w:val="24"/>
        </w:rPr>
        <w:t>Mono-depozite (omogene)</w:t>
      </w:r>
    </w:p>
    <w:p w14:paraId="19E0B7B9"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 xml:space="preserve">Cea mai importantă constrângere în folosirea depozitelor omogene este conţinutul în apă al nămolului. Uscarea sa prealabilă ar putea duce la eliminarea acestui impediment. Exploatarea acestor depozite impune norme stricte. Cel mai important aspect este reprezentat de organizarea depozitului ca atare, manipularea autovehiculelor de transport şi manevrarea namolului în depozit. Toate aceste activităţi trebuie armonizate între ele. Vor trebui aplicate reguli clare privind lăţimea stratului de nămol depozitat (dependent de consistenţa nămolului), distribuţia stratului de acoperire pentru controlul mirosului ca şi pentru restricţionarea accesului animalelor. </w:t>
      </w:r>
    </w:p>
    <w:p w14:paraId="5CF4EDC0"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 xml:space="preserve">Colectarea levigatului şi a apelor din precipitaţii, facilităţile de colectare, tratare şi evacuare vor trebui atent controlate. Va fi necesar sa se instaleze puţuri pentru monitorizarea calităţii </w:t>
      </w:r>
      <w:r w:rsidRPr="00813404">
        <w:rPr>
          <w:rFonts w:ascii="Calibri" w:hAnsi="Calibri"/>
          <w:sz w:val="24"/>
          <w:szCs w:val="24"/>
        </w:rPr>
        <w:lastRenderedPageBreak/>
        <w:t>apei subterane din vecinătatea depozitului. Sunt necesare de asemenea măsuri pentru controlul condiţiilor de iginenă pentru lucrătorii din depozit.</w:t>
      </w:r>
    </w:p>
    <w:p w14:paraId="3B51CBC5" w14:textId="77777777" w:rsidR="009A1B7C" w:rsidRPr="00813404" w:rsidRDefault="009A1B7C" w:rsidP="00813404">
      <w:pPr>
        <w:spacing w:after="120" w:line="240" w:lineRule="auto"/>
        <w:jc w:val="center"/>
        <w:rPr>
          <w:rFonts w:ascii="Calibri" w:hAnsi="Calibri"/>
          <w:sz w:val="24"/>
          <w:szCs w:val="24"/>
          <w:lang w:val="ro-RO"/>
        </w:rPr>
      </w:pPr>
      <w:r w:rsidRPr="00813404">
        <w:rPr>
          <w:rFonts w:ascii="Calibri" w:hAnsi="Calibri"/>
          <w:noProof/>
          <w:sz w:val="24"/>
          <w:szCs w:val="24"/>
          <w:lang w:val="ro-RO" w:eastAsia="ro-RO"/>
        </w:rPr>
        <w:drawing>
          <wp:inline distT="0" distB="0" distL="0" distR="0" wp14:anchorId="37ED5FD1" wp14:editId="28819837">
            <wp:extent cx="3771900" cy="4086225"/>
            <wp:effectExtent l="38100" t="38100" r="38100" b="476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71900" cy="4086225"/>
                    </a:xfrm>
                    <a:prstGeom prst="rect">
                      <a:avLst/>
                    </a:prstGeom>
                    <a:noFill/>
                    <a:ln w="38100" cmpd="thinThick">
                      <a:solidFill>
                        <a:srgbClr val="000000"/>
                      </a:solidFill>
                      <a:miter lim="800000"/>
                      <a:headEnd/>
                      <a:tailEnd/>
                    </a:ln>
                    <a:effectLst/>
                  </pic:spPr>
                </pic:pic>
              </a:graphicData>
            </a:graphic>
          </wp:inline>
        </w:drawing>
      </w:r>
    </w:p>
    <w:p w14:paraId="4C03296B" w14:textId="77777777" w:rsidR="009A1B7C" w:rsidRPr="00813404" w:rsidRDefault="009A1B7C" w:rsidP="00813404">
      <w:pPr>
        <w:pStyle w:val="Caption"/>
        <w:spacing w:after="120" w:line="240" w:lineRule="auto"/>
        <w:rPr>
          <w:rFonts w:ascii="Calibri" w:hAnsi="Calibri" w:cs="Arial"/>
          <w:sz w:val="24"/>
          <w:szCs w:val="24"/>
          <w:lang w:val="ro-RO"/>
        </w:rPr>
      </w:pPr>
      <w:bookmarkStart w:id="25" w:name="_Toc259387215"/>
      <w:bookmarkStart w:id="26" w:name="_Toc311229142"/>
      <w:bookmarkStart w:id="27" w:name="_Toc311281520"/>
      <w:bookmarkStart w:id="28" w:name="_Toc311367371"/>
      <w:bookmarkStart w:id="29" w:name="_Toc360622681"/>
      <w:r w:rsidRPr="00813404">
        <w:rPr>
          <w:rFonts w:ascii="Calibri" w:hAnsi="Calibri"/>
          <w:sz w:val="24"/>
          <w:szCs w:val="24"/>
          <w:lang w:val="ro-RO"/>
        </w:rPr>
        <w:t>Figura</w:t>
      </w:r>
      <w:r w:rsidR="002F6B1E" w:rsidRPr="00813404">
        <w:rPr>
          <w:rFonts w:ascii="Calibri" w:hAnsi="Calibri"/>
          <w:sz w:val="24"/>
          <w:szCs w:val="24"/>
          <w:lang w:val="ro-RO"/>
        </w:rPr>
        <w:t xml:space="preserve"> </w:t>
      </w:r>
      <w:r w:rsidR="00706940" w:rsidRPr="00813404">
        <w:rPr>
          <w:rFonts w:ascii="Calibri" w:hAnsi="Calibri"/>
          <w:sz w:val="24"/>
          <w:szCs w:val="24"/>
          <w:lang w:val="ro-RO"/>
        </w:rPr>
        <w:t>2</w:t>
      </w:r>
      <w:r w:rsidRPr="00813404">
        <w:rPr>
          <w:rFonts w:ascii="Calibri" w:hAnsi="Calibri"/>
          <w:sz w:val="24"/>
          <w:szCs w:val="24"/>
          <w:lang w:val="ro-RO"/>
        </w:rPr>
        <w:t xml:space="preserve">. </w:t>
      </w:r>
      <w:r w:rsidRPr="00813404">
        <w:rPr>
          <w:rFonts w:ascii="Calibri" w:hAnsi="Calibri" w:cs="Arial"/>
          <w:b w:val="0"/>
          <w:sz w:val="24"/>
          <w:szCs w:val="24"/>
          <w:lang w:val="ro-RO"/>
        </w:rPr>
        <w:t>Depozite omogene de namol.</w:t>
      </w:r>
      <w:bookmarkEnd w:id="25"/>
      <w:bookmarkEnd w:id="26"/>
      <w:bookmarkEnd w:id="27"/>
      <w:bookmarkEnd w:id="28"/>
      <w:bookmarkEnd w:id="29"/>
    </w:p>
    <w:p w14:paraId="3058DA72"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 xml:space="preserve">Condiţiile de formare a gazelor nu sunt la fel de favorabile ca într-un depozit mixt. Totuşi vor fi emise astfel de gaze, cu un conţinut de 50 – 60 % metan şi 40 – 50 % bioxid de carbon. Metanul este periculos, astfel că sunt necesare măsuri de control a acestor gaze, urmărind evitarea acumulării acestora în spaţii închise. </w:t>
      </w:r>
    </w:p>
    <w:p w14:paraId="5BC10275"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EEA prezinta aceasta solutie ca optiune pentru gestionarea namolului, fara insa a preciza suficiente detalii pentru gestionarea depozitului. Ca urmare, proiectantul si detinatorul depozitului vor trebui sa stabileasca programul de management al acestui depozit, dotarile tehnice de control si moinitorizare, tinad cont de caracteristicile acestui deseu ce urmeza a fi depozitat.</w:t>
      </w:r>
    </w:p>
    <w:p w14:paraId="16882171" w14:textId="77777777" w:rsidR="009A1B7C" w:rsidRPr="00813404" w:rsidRDefault="009A1B7C" w:rsidP="00813404">
      <w:pPr>
        <w:pStyle w:val="Text"/>
        <w:spacing w:before="0" w:line="240" w:lineRule="auto"/>
        <w:rPr>
          <w:rFonts w:ascii="Calibri" w:hAnsi="Calibri"/>
          <w:b/>
          <w:sz w:val="24"/>
          <w:szCs w:val="24"/>
        </w:rPr>
      </w:pPr>
    </w:p>
    <w:p w14:paraId="7F77A4D8" w14:textId="77777777" w:rsidR="009A1B7C" w:rsidRPr="00813404" w:rsidRDefault="009A1B7C" w:rsidP="00813404">
      <w:pPr>
        <w:pStyle w:val="Text"/>
        <w:spacing w:before="0" w:line="240" w:lineRule="auto"/>
        <w:ind w:firstLine="0"/>
        <w:rPr>
          <w:rFonts w:ascii="Calibri" w:hAnsi="Calibri"/>
          <w:b/>
          <w:sz w:val="24"/>
          <w:szCs w:val="24"/>
        </w:rPr>
      </w:pPr>
      <w:r w:rsidRPr="00813404">
        <w:rPr>
          <w:rFonts w:ascii="Calibri" w:hAnsi="Calibri"/>
          <w:b/>
          <w:sz w:val="24"/>
          <w:szCs w:val="24"/>
        </w:rPr>
        <w:t>Depozite mixte</w:t>
      </w:r>
    </w:p>
    <w:p w14:paraId="2BFBE689"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In acest caz depunerile dominante vor consta in deseuri solide municipale, namolul fiind considerat ca un deseu suplimentar, ponderea sa in volumul total depozitat fiind de aproximativ  20-25%. Normele nationale limiteaza acest raport la 10% din totalul deseurilor depozitate.</w:t>
      </w:r>
    </w:p>
    <w:p w14:paraId="79C7D72E"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 xml:space="preserve">Companiile care gestioneaza deseurile solide municipale sunt de regula diferite de cele care exploateaza infrastructura de apa; ca urmare acest lucru poate constitui un impediment in </w:t>
      </w:r>
      <w:r w:rsidRPr="00813404">
        <w:rPr>
          <w:rFonts w:ascii="Calibri" w:hAnsi="Calibri"/>
          <w:sz w:val="24"/>
          <w:szCs w:val="24"/>
        </w:rPr>
        <w:lastRenderedPageBreak/>
        <w:t xml:space="preserve">acest demers. Depozitarea namolului impreuna cu deseurile municipale va face ca exploatarea depozitului sa devina mai dificila, mai ales in cazul in care continutul in apa al namolului este ridicat. </w:t>
      </w:r>
    </w:p>
    <w:p w14:paraId="0296EF82"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 xml:space="preserve">Cu toate acestea, depozitarea mixta este mult mai economica, iar restrictia privind continutul in apa al namolului este similara cu cea impusa depozitarii in depozite omogene. Pentru obtinerea unei activitati microbiotice eficienta, continutul in apa al deseurilor trebuie sa fie in jurul a 60 – 65 %. Normele romanesti impun 35 % substanta uscata. </w:t>
      </w:r>
    </w:p>
    <w:p w14:paraId="736F0200"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Deseurile solide sunt biodegradate si ele, ajungandu-se la un produs stabilizat, iar emisiile de gaze vor creste; ca urmare pentru aceste tipuri de depozite de deseuri se impune colectarea si exploatarea gazelor rezultate.</w:t>
      </w:r>
    </w:p>
    <w:p w14:paraId="04ACA78D"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In depozitarea mixta a namolului va trebui sa se tina seama de urmatoarele principii :</w:t>
      </w:r>
    </w:p>
    <w:p w14:paraId="6EA485D7"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Pentru o buna manevrare a namolului impreuna cu deseurile solide menajere va trebui sa se asigure consistenta ceruta de utilajele de exploatare pentru acest amestec, astfel incat sa se asigure o buna compactare;</w:t>
      </w:r>
    </w:p>
    <w:p w14:paraId="38AF7D18"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Depozitarea namolului poate fi facuta doar dupa ce se asigura un pat de aproximativ 3,0 m de deseuri solide; depozitarea namolului in straturi continue trebuie de asemenea evitata;</w:t>
      </w:r>
    </w:p>
    <w:p w14:paraId="3F5EE274"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Sunt utilizate trei metode de realizare, dependente de modalitatea in care namolul este amestecat cu deseurile solide:</w:t>
      </w:r>
    </w:p>
    <w:p w14:paraId="362242B9" w14:textId="77777777" w:rsidR="009A1B7C" w:rsidRPr="00813404" w:rsidRDefault="009A1B7C" w:rsidP="00813404">
      <w:pPr>
        <w:pStyle w:val="bullet"/>
        <w:numPr>
          <w:ilvl w:val="1"/>
          <w:numId w:val="9"/>
        </w:numPr>
        <w:spacing w:before="0" w:line="240" w:lineRule="auto"/>
        <w:rPr>
          <w:rFonts w:ascii="Calibri" w:hAnsi="Calibri"/>
          <w:sz w:val="24"/>
          <w:szCs w:val="24"/>
        </w:rPr>
      </w:pPr>
      <w:r w:rsidRPr="00813404">
        <w:rPr>
          <w:rFonts w:ascii="Calibri" w:hAnsi="Calibri"/>
          <w:sz w:val="24"/>
          <w:szCs w:val="24"/>
        </w:rPr>
        <w:t>Depozitare in gramezi (punctiforma). Cantitatea maxima de namol ce poate fi depozitata astfel este de 20 – 25 % (greutate);</w:t>
      </w:r>
    </w:p>
    <w:p w14:paraId="5B669117" w14:textId="77777777" w:rsidR="009A1B7C" w:rsidRPr="00813404" w:rsidRDefault="009A1B7C" w:rsidP="00813404">
      <w:pPr>
        <w:pStyle w:val="bullet"/>
        <w:numPr>
          <w:ilvl w:val="1"/>
          <w:numId w:val="9"/>
        </w:numPr>
        <w:spacing w:before="0" w:line="240" w:lineRule="auto"/>
        <w:rPr>
          <w:rFonts w:ascii="Calibri" w:hAnsi="Calibri"/>
          <w:sz w:val="24"/>
          <w:szCs w:val="24"/>
        </w:rPr>
      </w:pPr>
      <w:r w:rsidRPr="00813404">
        <w:rPr>
          <w:rFonts w:ascii="Calibri" w:hAnsi="Calibri"/>
          <w:sz w:val="24"/>
          <w:szCs w:val="24"/>
        </w:rPr>
        <w:t>Depozitare mixta;</w:t>
      </w:r>
    </w:p>
    <w:p w14:paraId="08D9100D" w14:textId="77777777" w:rsidR="009A1B7C" w:rsidRPr="00813404" w:rsidRDefault="009A1B7C" w:rsidP="00813404">
      <w:pPr>
        <w:pStyle w:val="bullet"/>
        <w:numPr>
          <w:ilvl w:val="1"/>
          <w:numId w:val="9"/>
        </w:numPr>
        <w:spacing w:before="0" w:line="240" w:lineRule="auto"/>
        <w:rPr>
          <w:rFonts w:ascii="Calibri" w:hAnsi="Calibri"/>
          <w:sz w:val="24"/>
          <w:szCs w:val="24"/>
        </w:rPr>
      </w:pPr>
      <w:r w:rsidRPr="00813404">
        <w:rPr>
          <w:rFonts w:ascii="Calibri" w:hAnsi="Calibri"/>
          <w:sz w:val="24"/>
          <w:szCs w:val="24"/>
        </w:rPr>
        <w:t>Depozitare pe straturi, in doua sau trei straturi. In acest caz raportul de amestec este doar de 10% (namol). Prevedere stipulata si de legislatia romaneasca</w:t>
      </w:r>
    </w:p>
    <w:p w14:paraId="0A497D65"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Depozitarea in gramezi a namolului trebuie urmata in timp de acoperirea acesteia cu deseuri solide;</w:t>
      </w:r>
    </w:p>
    <w:p w14:paraId="405C47C9" w14:textId="77777777" w:rsidR="007B3563" w:rsidRPr="00813404" w:rsidRDefault="007B3563" w:rsidP="00813404">
      <w:pPr>
        <w:pStyle w:val="bullet"/>
        <w:spacing w:before="0" w:line="240" w:lineRule="auto"/>
        <w:rPr>
          <w:rFonts w:ascii="Calibri" w:hAnsi="Calibri"/>
          <w:sz w:val="24"/>
          <w:szCs w:val="24"/>
        </w:rPr>
      </w:pPr>
      <w:r w:rsidRPr="00813404">
        <w:rPr>
          <w:rFonts w:ascii="Calibri" w:hAnsi="Calibri"/>
          <w:sz w:val="24"/>
          <w:szCs w:val="24"/>
        </w:rPr>
        <w:t>Formarea gazelor in timpul depozitarii nu prezinta un risc semnificativ, deoarece gazele sunt usor ventilate spre stratele de suprafata. Dupa finalizarea depozitarii si acoperirea cu un strat de deseuri solide este de asteptat sa se formeze cantitati semnificative de gaze. Acestea vor trebui colectate si utilizate. Daca nu vor putea fi utilizate va trebui sa se asigure o buna ventilare a zonei.</w:t>
      </w:r>
    </w:p>
    <w:p w14:paraId="2F3AB76C" w14:textId="77777777" w:rsidR="007B3563" w:rsidRPr="00813404" w:rsidRDefault="007B3563" w:rsidP="00813404">
      <w:pPr>
        <w:pStyle w:val="bullet"/>
        <w:spacing w:before="0" w:line="240" w:lineRule="auto"/>
        <w:rPr>
          <w:rFonts w:ascii="Calibri" w:hAnsi="Calibri"/>
          <w:sz w:val="24"/>
          <w:szCs w:val="24"/>
        </w:rPr>
      </w:pPr>
      <w:r w:rsidRPr="00813404">
        <w:rPr>
          <w:rFonts w:ascii="Calibri" w:hAnsi="Calibri"/>
          <w:sz w:val="24"/>
          <w:szCs w:val="24"/>
        </w:rPr>
        <w:t>Percolarea levigatului prin stratele de deseuri si namol poate fluctua intre 0,001 – 0,10 l/s, kg. Acesta este puternic poluat si CBO poate avea valori de pana la 50 – 60 mg/l. De asemenea continutul in amoniu poate ajunge la mii de miligrame pe litru.</w:t>
      </w:r>
    </w:p>
    <w:p w14:paraId="7A9B760F" w14:textId="77777777" w:rsidR="007B3563" w:rsidRPr="00813404" w:rsidRDefault="007B3563" w:rsidP="00813404">
      <w:pPr>
        <w:pStyle w:val="Text"/>
        <w:spacing w:before="0" w:line="240" w:lineRule="auto"/>
        <w:rPr>
          <w:rFonts w:ascii="Calibri" w:hAnsi="Calibri"/>
          <w:sz w:val="24"/>
          <w:szCs w:val="24"/>
        </w:rPr>
      </w:pPr>
      <w:r w:rsidRPr="00813404">
        <w:rPr>
          <w:rFonts w:ascii="Calibri" w:hAnsi="Calibri"/>
          <w:sz w:val="24"/>
          <w:szCs w:val="24"/>
        </w:rPr>
        <w:t>Reducerea acestui nivel de poluare poate fi obtinut prin doua cai:</w:t>
      </w:r>
    </w:p>
    <w:p w14:paraId="390D16C2" w14:textId="77777777" w:rsidR="007B3563" w:rsidRPr="00813404" w:rsidRDefault="007B3563" w:rsidP="00813404">
      <w:pPr>
        <w:pStyle w:val="bullet"/>
        <w:spacing w:before="0" w:line="240" w:lineRule="auto"/>
        <w:rPr>
          <w:rFonts w:ascii="Calibri" w:hAnsi="Calibri"/>
          <w:sz w:val="24"/>
          <w:szCs w:val="24"/>
        </w:rPr>
      </w:pPr>
      <w:r w:rsidRPr="00813404">
        <w:rPr>
          <w:rFonts w:ascii="Calibri" w:hAnsi="Calibri"/>
          <w:sz w:val="24"/>
          <w:szCs w:val="24"/>
        </w:rPr>
        <w:t>Folosirea tehnologiilor cunoscute de epurare a apelor;</w:t>
      </w:r>
    </w:p>
    <w:p w14:paraId="462EED50" w14:textId="77777777" w:rsidR="007B3563" w:rsidRPr="00813404" w:rsidRDefault="007B3563" w:rsidP="00813404">
      <w:pPr>
        <w:pStyle w:val="bullet"/>
        <w:spacing w:before="0" w:line="240" w:lineRule="auto"/>
        <w:rPr>
          <w:rFonts w:ascii="Calibri" w:hAnsi="Calibri"/>
          <w:sz w:val="24"/>
          <w:szCs w:val="24"/>
        </w:rPr>
      </w:pPr>
      <w:r w:rsidRPr="00813404">
        <w:rPr>
          <w:rFonts w:ascii="Calibri" w:hAnsi="Calibri"/>
          <w:sz w:val="24"/>
          <w:szCs w:val="24"/>
        </w:rPr>
        <w:t>Recircularea levigatului in interiorul depozitului (nepermis uneori).</w:t>
      </w:r>
    </w:p>
    <w:p w14:paraId="1152F1EE" w14:textId="77777777" w:rsidR="009A1B7C" w:rsidRPr="00813404" w:rsidRDefault="009A1B7C" w:rsidP="00813404">
      <w:pPr>
        <w:pStyle w:val="Text"/>
        <w:spacing w:before="0" w:line="240" w:lineRule="auto"/>
        <w:rPr>
          <w:rFonts w:ascii="Calibri" w:hAnsi="Calibri"/>
          <w:sz w:val="24"/>
          <w:szCs w:val="24"/>
        </w:rPr>
      </w:pPr>
    </w:p>
    <w:p w14:paraId="3617DF19" w14:textId="77777777" w:rsidR="009A1B7C" w:rsidRPr="00813404" w:rsidRDefault="009A1B7C" w:rsidP="00813404">
      <w:pPr>
        <w:spacing w:after="120" w:line="240" w:lineRule="auto"/>
        <w:jc w:val="center"/>
        <w:rPr>
          <w:rFonts w:ascii="Calibri" w:hAnsi="Calibri"/>
          <w:sz w:val="24"/>
          <w:szCs w:val="24"/>
          <w:lang w:val="ro-RO"/>
        </w:rPr>
      </w:pPr>
      <w:r w:rsidRPr="00813404">
        <w:rPr>
          <w:rFonts w:ascii="Calibri" w:hAnsi="Calibri"/>
          <w:noProof/>
          <w:sz w:val="24"/>
          <w:szCs w:val="24"/>
          <w:lang w:val="ro-RO" w:eastAsia="ro-RO"/>
        </w:rPr>
        <w:lastRenderedPageBreak/>
        <w:drawing>
          <wp:inline distT="0" distB="0" distL="0" distR="0" wp14:anchorId="0EB92DCE" wp14:editId="711EF7AC">
            <wp:extent cx="3248025" cy="4591050"/>
            <wp:effectExtent l="38100" t="38100" r="47625" b="3810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48025" cy="4591050"/>
                    </a:xfrm>
                    <a:prstGeom prst="rect">
                      <a:avLst/>
                    </a:prstGeom>
                    <a:noFill/>
                    <a:ln w="38100" cmpd="thinThick">
                      <a:solidFill>
                        <a:srgbClr val="000000"/>
                      </a:solidFill>
                      <a:miter lim="800000"/>
                      <a:headEnd/>
                      <a:tailEnd/>
                    </a:ln>
                    <a:effectLst/>
                  </pic:spPr>
                </pic:pic>
              </a:graphicData>
            </a:graphic>
          </wp:inline>
        </w:drawing>
      </w:r>
    </w:p>
    <w:p w14:paraId="4CD69F4B" w14:textId="77777777" w:rsidR="009A1B7C" w:rsidRPr="00813404" w:rsidRDefault="009A1B7C" w:rsidP="00813404">
      <w:pPr>
        <w:pStyle w:val="Caption"/>
        <w:spacing w:after="120" w:line="240" w:lineRule="auto"/>
        <w:rPr>
          <w:rFonts w:ascii="Calibri" w:hAnsi="Calibri" w:cs="Arial"/>
          <w:b w:val="0"/>
          <w:sz w:val="24"/>
          <w:szCs w:val="24"/>
          <w:lang w:val="ro-RO"/>
        </w:rPr>
      </w:pPr>
      <w:bookmarkStart w:id="30" w:name="_Toc259387216"/>
      <w:bookmarkStart w:id="31" w:name="_Toc311229144"/>
      <w:bookmarkStart w:id="32" w:name="_Toc311281522"/>
      <w:bookmarkStart w:id="33" w:name="_Toc311367373"/>
      <w:bookmarkStart w:id="34" w:name="_Toc360622682"/>
      <w:r w:rsidRPr="00813404">
        <w:rPr>
          <w:rFonts w:ascii="Calibri" w:hAnsi="Calibri"/>
          <w:sz w:val="24"/>
          <w:szCs w:val="24"/>
          <w:lang w:val="ro-RO"/>
        </w:rPr>
        <w:t xml:space="preserve">Figura </w:t>
      </w:r>
      <w:r w:rsidR="00706940" w:rsidRPr="00813404">
        <w:rPr>
          <w:rFonts w:ascii="Calibri" w:hAnsi="Calibri"/>
          <w:sz w:val="24"/>
          <w:szCs w:val="24"/>
          <w:lang w:val="ro-RO"/>
        </w:rPr>
        <w:t>3</w:t>
      </w:r>
      <w:r w:rsidRPr="00813404">
        <w:rPr>
          <w:rFonts w:ascii="Calibri" w:hAnsi="Calibri"/>
          <w:sz w:val="24"/>
          <w:szCs w:val="24"/>
          <w:lang w:val="ro-RO"/>
        </w:rPr>
        <w:t xml:space="preserve">. </w:t>
      </w:r>
      <w:r w:rsidRPr="00813404">
        <w:rPr>
          <w:rFonts w:ascii="Calibri" w:hAnsi="Calibri" w:cs="Arial"/>
          <w:b w:val="0"/>
          <w:sz w:val="24"/>
          <w:szCs w:val="24"/>
          <w:lang w:val="ro-RO"/>
        </w:rPr>
        <w:t>Depozite mixte – namol, deseuri solide.</w:t>
      </w:r>
      <w:bookmarkEnd w:id="30"/>
      <w:bookmarkEnd w:id="31"/>
      <w:bookmarkEnd w:id="32"/>
      <w:bookmarkEnd w:id="33"/>
      <w:bookmarkEnd w:id="34"/>
    </w:p>
    <w:p w14:paraId="60A9D896" w14:textId="77777777" w:rsidR="009A1B7C" w:rsidRPr="00813404" w:rsidRDefault="009A1B7C" w:rsidP="00813404">
      <w:pPr>
        <w:pStyle w:val="BodyText"/>
        <w:spacing w:afterLines="0" w:after="120" w:line="240" w:lineRule="auto"/>
        <w:rPr>
          <w:rFonts w:ascii="Calibri" w:hAnsi="Calibri"/>
          <w:sz w:val="24"/>
          <w:szCs w:val="24"/>
          <w:lang w:val="ro-RO"/>
        </w:rPr>
      </w:pPr>
    </w:p>
    <w:p w14:paraId="6EE6D23F" w14:textId="77777777" w:rsidR="009A1B7C" w:rsidRPr="00813404" w:rsidRDefault="009A1B7C" w:rsidP="00813404">
      <w:pPr>
        <w:pStyle w:val="Heading2"/>
        <w:spacing w:before="0" w:line="240" w:lineRule="auto"/>
        <w:rPr>
          <w:rFonts w:ascii="Calibri" w:hAnsi="Calibri"/>
          <w:sz w:val="24"/>
          <w:szCs w:val="24"/>
        </w:rPr>
      </w:pPr>
      <w:bookmarkStart w:id="35" w:name="_Toc311383361"/>
      <w:bookmarkStart w:id="36" w:name="_Toc360622633"/>
      <w:r w:rsidRPr="00813404">
        <w:rPr>
          <w:rFonts w:ascii="Calibri" w:hAnsi="Calibri"/>
          <w:sz w:val="24"/>
          <w:szCs w:val="24"/>
        </w:rPr>
        <w:t>Reducerea termică - coincinerarea/incinerarea</w:t>
      </w:r>
      <w:bookmarkEnd w:id="35"/>
      <w:bookmarkEnd w:id="36"/>
    </w:p>
    <w:p w14:paraId="281CC056"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Valorificarea energetica a namolului  se poate realiza prin:</w:t>
      </w:r>
    </w:p>
    <w:p w14:paraId="720B6A0C"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Tehnologii de fermentare anaeroba avansata;</w:t>
      </w:r>
    </w:p>
    <w:p w14:paraId="3AF04126"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Conversia termica prin tehnologii de oxidare / reducere termica a materiei organice, (cu producerea de energie si cu recuperarea unor produse).</w:t>
      </w:r>
    </w:p>
    <w:p w14:paraId="2E003323"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Pe plan mondial exista o ampla activitate de utilizare a biomasei pentru producerea de energie electrica si termica, impulsionata de necesitatea reducerii emisiei de CO2 si de politica energetica  a Uniunii Europene.</w:t>
      </w:r>
    </w:p>
    <w:p w14:paraId="58B68182"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Initial, costurile energiei produse din biomasa erau ridicate, fiind necesara subventionarea; astazi asistam din ce in ce mai mult la cresterea competitivitatii economice in comparatie cu tehnologiile clasice. Deja in lume ponderea energiei produsa prin valorificarea biomasei a inceput sa fie sensibila. Este de mentionat faptul ca instalatiile aflate in functiune, datorita investitiilor relativ ridicate (de circa 30000-35000 €/kW), se bucura de o politica de preturi si subventii in care statele se implica activ, pentru a incuraja valorificarea energetica a biomasei.</w:t>
      </w:r>
    </w:p>
    <w:p w14:paraId="6C93301D"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lastRenderedPageBreak/>
        <w:t>Strategia nationala de dezvoltare energetica a Romaniei pe termen mediu, prevede utilizarea de tehnologii bazate pe resurse regenerabile de energie, intre care biomasa este considerata prioritara. In trecut valorificarea energetica prin conversie termica se realiza exclusiv prin incinerare. Directiva 2000/76/EC, transpusa integral de legislatia nationala, reglementeaza activitatea de incinerare si coincinerare pentru prevenirea sau reducerea efectelor negative asupra mediului, in special poluarea aerului, solului, apelor de suprafata/subterane si a oricaror riscuri pentru sanatatea populatiei, stabileste standardele de control a emisiilor, clasifica tipurile de deseuri supuse incinerarii. Procedeele ce intra sub legea incinerarii sunt definite ca: “orice unitate tehnica stationara sau mobila si echipamentul destinat tratamentului termic al deseurilor, cu sau fara recuperarea caldurii de ardere rezultate. Aceasta include incinerarea prin oxidarea deseurilor, precum si piroliza, gazeificarea sau alte procedee de tratament termic”.</w:t>
      </w:r>
    </w:p>
    <w:p w14:paraId="65A9CB35"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Desi noile tehnologii de conversie termica a biomasei (gazeificarea si piroliza) sunt considerate legale in UE sub termenul “incinerare”, in prezent exista tendinta separarii acestora de termenul de incinerare, in special pentru a pune in evidenta ca acestea sunt mai putin poluante, fapt contestat de unele organizatii ecologiste.</w:t>
      </w:r>
    </w:p>
    <w:p w14:paraId="3DE5A811"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 xml:space="preserve">Namolul fermentat are o valoare calorica de aproximativ 12.000 kJ/kg solide uscate (cam jumatate din cea a carbunelui brun) dar valoarea energetica neta este mult mai mica decât aceasta valoare datorita continutului ridicat de umiditate al namolului, exceptând cazul în care namolul este uscat. Namolul arde la un continut de umiditate ridicat (&lt;60%) dar cu cât este mai uscat cu atât energia generata este mai mare. </w:t>
      </w:r>
    </w:p>
    <w:p w14:paraId="2E6D58A9"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 xml:space="preserve">Incinerarea namolului, fie într-o instalatie consacrata fie co-incinerarea cu alte deseuri cu (sau fara) recuperarea energiei poate fi probabil prohibita, in multe cazuri, datorita costurilor foarte ridicate ale instalatiei si operarii. În multe situatii apare problema eliminarii cenusii, dar este improbabila prezenta metalelor grele în cenusa astfel ca eliminarea nu ar fi o problema. Totusi exista un deseu solid rezidual, cenusa, care trebuie evacuat la un depozit de deseuri. </w:t>
      </w:r>
    </w:p>
    <w:p w14:paraId="33EF25FC"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 xml:space="preserve">Utilizarea namolului ca si combustibil suplimentar este consacrata în Europa, mai ales în fabricarea cimentului si în generarea energiei. În general fabricile de ciment pot manevra namolul deshidratat fiindca poate fi amestecat si uscat împreuna cu celelalte materiale înainte de concasare si alimentarea în cuptor. </w:t>
      </w:r>
    </w:p>
    <w:p w14:paraId="7890FF2C" w14:textId="77777777" w:rsidR="009A1B7C" w:rsidRPr="00813404" w:rsidRDefault="009A1B7C" w:rsidP="00813404">
      <w:pPr>
        <w:pStyle w:val="textdocument"/>
        <w:spacing w:before="0" w:line="240" w:lineRule="auto"/>
        <w:rPr>
          <w:rFonts w:ascii="Calibri" w:hAnsi="Calibri"/>
          <w:b/>
          <w:sz w:val="24"/>
          <w:szCs w:val="24"/>
        </w:rPr>
      </w:pPr>
      <w:r w:rsidRPr="00813404">
        <w:rPr>
          <w:rFonts w:ascii="Calibri" w:hAnsi="Calibri"/>
          <w:b/>
          <w:sz w:val="24"/>
          <w:szCs w:val="24"/>
        </w:rPr>
        <w:t>Observatii:</w:t>
      </w:r>
    </w:p>
    <w:p w14:paraId="6D9A37E3"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 xml:space="preserve">De obicei necesită crematorii pentru nămol, special proiectate pe baza unei tehnologii de combustie cu pat fluidizat.  </w:t>
      </w:r>
    </w:p>
    <w:p w14:paraId="505EF7E0"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 xml:space="preserve">În România nu există asemenea facilităţi de incinerare.  </w:t>
      </w:r>
    </w:p>
    <w:p w14:paraId="66582251"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 xml:space="preserve">Proces este foarte costisitor, aplicabil doar la volume mari de nămol. </w:t>
      </w:r>
    </w:p>
    <w:p w14:paraId="5E296460" w14:textId="77777777" w:rsidR="009A1B7C" w:rsidRPr="00813404" w:rsidRDefault="009A1B7C" w:rsidP="00813404">
      <w:pPr>
        <w:pStyle w:val="Text"/>
        <w:spacing w:before="0" w:line="240" w:lineRule="auto"/>
        <w:rPr>
          <w:rFonts w:ascii="Calibri" w:hAnsi="Calibri"/>
          <w:sz w:val="24"/>
          <w:szCs w:val="24"/>
        </w:rPr>
      </w:pPr>
      <w:r w:rsidRPr="00813404">
        <w:rPr>
          <w:rFonts w:ascii="Calibri" w:hAnsi="Calibri"/>
          <w:sz w:val="24"/>
          <w:szCs w:val="24"/>
        </w:rPr>
        <w:t>Costul operaţional este estimat la aproximativ 100 Euro per tona de solide uscate.</w:t>
      </w:r>
    </w:p>
    <w:p w14:paraId="74FCA6BD"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 xml:space="preserve">Namolul poate fi utilizat în fabricile de ciment ca sursa de energie, prezentând în plus avantajul ca metalele grele sunt blocate în ciment.  Efectul continutului ridicat de umiditate al namolului deshidratat este minim si materia organica din namol contribuie la bilantul energetic global al fabricii. Cenusa reziduala provenita din namol devine o parte integrala a cimentului, fara a-i afecta proprietatile structurale si prezinta avantajul ca orice metale grele </w:t>
      </w:r>
      <w:r w:rsidRPr="00813404">
        <w:rPr>
          <w:rFonts w:ascii="Calibri" w:hAnsi="Calibri"/>
          <w:sz w:val="24"/>
          <w:szCs w:val="24"/>
        </w:rPr>
        <w:lastRenderedPageBreak/>
        <w:t>din componenta namolului sunt imobilizate permanent. Coincinerarea în cadrul fabricilor de ciment presupune expunerea nămolurilor la temperaturi mai mari de 1100º C, cea ce conduce si la neutralizarea integrală a oricăror agenţi patogeni conţinuţi în nămoluri.</w:t>
      </w:r>
    </w:p>
    <w:p w14:paraId="1B95A822"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 xml:space="preserve">Coincinerarea nămolurilor de epurare separat sau împreună cu deşeurile solide presupune deshidratarea prealabilă a acestuia până la o umiditate maximă de aproximativ 16%. </w:t>
      </w:r>
    </w:p>
    <w:p w14:paraId="575FE369"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Varianta valorificarii energetice a namolurilor de epurare prin coincinerare in cadrul fabricilor de ciment prezinta costuri ridicate, in special legate de transport.</w:t>
      </w:r>
    </w:p>
    <w:p w14:paraId="14A422CA" w14:textId="77777777" w:rsidR="007B3563" w:rsidRPr="00813404" w:rsidRDefault="007B3563" w:rsidP="00813404">
      <w:pPr>
        <w:pStyle w:val="Text"/>
        <w:spacing w:before="0" w:line="240" w:lineRule="auto"/>
        <w:ind w:firstLine="0"/>
        <w:rPr>
          <w:rFonts w:ascii="Calibri" w:hAnsi="Calibri"/>
          <w:b/>
          <w:sz w:val="24"/>
          <w:szCs w:val="24"/>
          <w:u w:val="single"/>
        </w:rPr>
      </w:pPr>
    </w:p>
    <w:p w14:paraId="77D76B95" w14:textId="77777777" w:rsidR="009A1B7C" w:rsidRPr="00813404" w:rsidRDefault="009A1B7C" w:rsidP="00813404">
      <w:pPr>
        <w:pStyle w:val="Text"/>
        <w:spacing w:before="0" w:line="240" w:lineRule="auto"/>
        <w:ind w:firstLine="0"/>
        <w:rPr>
          <w:rFonts w:ascii="Calibri" w:hAnsi="Calibri"/>
          <w:b/>
          <w:sz w:val="24"/>
          <w:szCs w:val="24"/>
          <w:u w:val="single"/>
        </w:rPr>
      </w:pPr>
      <w:r w:rsidRPr="00813404">
        <w:rPr>
          <w:rFonts w:ascii="Calibri" w:hAnsi="Calibri"/>
          <w:b/>
          <w:sz w:val="24"/>
          <w:szCs w:val="24"/>
          <w:u w:val="single"/>
        </w:rPr>
        <w:t>Avantaje şi dezavantaje</w:t>
      </w:r>
    </w:p>
    <w:p w14:paraId="1E4728EB" w14:textId="77777777" w:rsidR="009A1B7C" w:rsidRPr="00813404" w:rsidRDefault="009A1B7C" w:rsidP="00813404">
      <w:pPr>
        <w:pStyle w:val="Text"/>
        <w:spacing w:before="0" w:line="240" w:lineRule="auto"/>
        <w:ind w:firstLine="0"/>
        <w:rPr>
          <w:rFonts w:ascii="Calibri" w:hAnsi="Calibri"/>
          <w:b/>
          <w:sz w:val="24"/>
          <w:szCs w:val="24"/>
        </w:rPr>
      </w:pPr>
      <w:r w:rsidRPr="00813404">
        <w:rPr>
          <w:rFonts w:ascii="Calibri" w:hAnsi="Calibri"/>
          <w:b/>
          <w:sz w:val="24"/>
          <w:szCs w:val="24"/>
        </w:rPr>
        <w:t>Avantaje:</w:t>
      </w:r>
    </w:p>
    <w:p w14:paraId="2AF98787"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O reducere semnificativă a volumului nămolului;</w:t>
      </w:r>
    </w:p>
    <w:p w14:paraId="41D11CCF"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Valorificarea energetică a nămolului;</w:t>
      </w:r>
    </w:p>
    <w:p w14:paraId="0E4B1814"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Reciclarea subproduselor: cenuşa şi materialele inerte; acestea pot fi folosite ca filler pentru asfalt şi producerea cimentului, respectiv a cărămizilor;</w:t>
      </w:r>
    </w:p>
    <w:p w14:paraId="71E779CD"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Sensisibilitatea redusă la calitatea nămolului;</w:t>
      </w:r>
    </w:p>
    <w:p w14:paraId="583892B3"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Minimizarea mirosului.</w:t>
      </w:r>
    </w:p>
    <w:p w14:paraId="0D60C628" w14:textId="77777777" w:rsidR="009A1B7C" w:rsidRPr="00813404" w:rsidRDefault="009A1B7C" w:rsidP="00813404">
      <w:pPr>
        <w:pStyle w:val="Text"/>
        <w:spacing w:before="0" w:line="240" w:lineRule="auto"/>
        <w:ind w:firstLine="0"/>
        <w:rPr>
          <w:rFonts w:ascii="Calibri" w:hAnsi="Calibri"/>
          <w:b/>
          <w:sz w:val="24"/>
          <w:szCs w:val="24"/>
        </w:rPr>
      </w:pPr>
      <w:r w:rsidRPr="00813404">
        <w:rPr>
          <w:rFonts w:ascii="Calibri" w:hAnsi="Calibri"/>
          <w:b/>
          <w:sz w:val="24"/>
          <w:szCs w:val="24"/>
        </w:rPr>
        <w:t>Dezavantaje:</w:t>
      </w:r>
    </w:p>
    <w:p w14:paraId="549E99F0"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Costisitor, fiind justificat doar în cazul cantităţilor mari, respectiv pentru staţii care operează pentru 200</w:t>
      </w:r>
      <w:r w:rsidR="00813404">
        <w:rPr>
          <w:rFonts w:ascii="Calibri" w:hAnsi="Calibri"/>
          <w:sz w:val="24"/>
          <w:szCs w:val="24"/>
        </w:rPr>
        <w:t>,</w:t>
      </w:r>
      <w:r w:rsidRPr="00813404">
        <w:rPr>
          <w:rFonts w:ascii="Calibri" w:hAnsi="Calibri"/>
          <w:sz w:val="24"/>
          <w:szCs w:val="24"/>
        </w:rPr>
        <w:t>000 – 800</w:t>
      </w:r>
      <w:r w:rsidR="00813404">
        <w:rPr>
          <w:rFonts w:ascii="Calibri" w:hAnsi="Calibri"/>
          <w:sz w:val="24"/>
          <w:szCs w:val="24"/>
        </w:rPr>
        <w:t>,</w:t>
      </w:r>
      <w:r w:rsidRPr="00813404">
        <w:rPr>
          <w:rFonts w:ascii="Calibri" w:hAnsi="Calibri"/>
          <w:sz w:val="24"/>
          <w:szCs w:val="24"/>
        </w:rPr>
        <w:t>000 locuitori echivalenţi;</w:t>
      </w:r>
    </w:p>
    <w:p w14:paraId="638468DF"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Necesita o procesare avansata a namolului pentru a-i ridica puterea calorica;</w:t>
      </w:r>
    </w:p>
    <w:p w14:paraId="69B8274C" w14:textId="77777777" w:rsidR="009A1B7C" w:rsidRPr="00813404" w:rsidRDefault="009A1B7C" w:rsidP="00813404">
      <w:pPr>
        <w:pStyle w:val="bullet"/>
        <w:spacing w:before="0" w:line="240" w:lineRule="auto"/>
        <w:rPr>
          <w:rFonts w:ascii="Calibri" w:hAnsi="Calibri"/>
          <w:sz w:val="24"/>
          <w:szCs w:val="24"/>
        </w:rPr>
      </w:pPr>
      <w:r w:rsidRPr="00813404">
        <w:rPr>
          <w:rFonts w:ascii="Calibri" w:hAnsi="Calibri"/>
          <w:sz w:val="24"/>
          <w:szCs w:val="24"/>
        </w:rPr>
        <w:t>În cazul coincinerării, capacitatea de tratare şi eficienţa depind de alimentarea incineratorului cu alte materiale solide.</w:t>
      </w:r>
    </w:p>
    <w:p w14:paraId="58C88B37"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b/>
          <w:sz w:val="24"/>
          <w:szCs w:val="24"/>
        </w:rPr>
        <w:t>Concluzii:</w:t>
      </w:r>
      <w:r w:rsidRPr="00813404">
        <w:rPr>
          <w:rFonts w:ascii="Calibri" w:hAnsi="Calibri"/>
          <w:sz w:val="24"/>
          <w:szCs w:val="24"/>
        </w:rPr>
        <w:t xml:space="preserve"> Dacă ar fi să se aplice,  procesele de proiectare, autorizare şi construcţie ar dura prea mult pentru a răspunde necesităţilor dezvoltării staţiei de epurare in acest moment. </w:t>
      </w:r>
    </w:p>
    <w:p w14:paraId="20919972"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Totuşi combinarea cu alte fluxuri de deşeuri solide colectate la nivel orăşenesc ar putea optimiza operaţiile de coincinerare. Din pacate, asa cum s-a mentionat, planul regional de gestiune a deseurilor nu include optiuni pentru gestionarea combinata a namolului cu deseurile solide municipale, desi aceasta optiune este aplicata in multe tari europene cu efecte benefice semnificative.</w:t>
      </w:r>
    </w:p>
    <w:p w14:paraId="0CB86370"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Incinerarea produce volume importante de cenuşă. Acest material este uşor de depozitat. Posibilităţile de refolosire a cenuşii, reducerea volumului de deşeuri ce trebuie depozitate cresc importanţa acestei soluţii de eliminare a nămolului.</w:t>
      </w:r>
    </w:p>
    <w:p w14:paraId="18CB7BEF" w14:textId="77777777" w:rsidR="009A1B7C" w:rsidRPr="00813404" w:rsidRDefault="009A1B7C" w:rsidP="00813404">
      <w:pPr>
        <w:pStyle w:val="Text"/>
        <w:spacing w:before="0" w:line="240" w:lineRule="auto"/>
        <w:rPr>
          <w:rFonts w:ascii="Calibri" w:hAnsi="Calibri"/>
          <w:sz w:val="24"/>
          <w:szCs w:val="24"/>
        </w:rPr>
      </w:pPr>
    </w:p>
    <w:p w14:paraId="515E34CC" w14:textId="77777777" w:rsidR="009A1B7C" w:rsidRPr="00813404" w:rsidRDefault="009A1B7C" w:rsidP="00813404">
      <w:pPr>
        <w:pStyle w:val="Heading2"/>
        <w:spacing w:before="0" w:line="240" w:lineRule="auto"/>
        <w:rPr>
          <w:rFonts w:ascii="Calibri" w:hAnsi="Calibri"/>
          <w:sz w:val="24"/>
          <w:szCs w:val="24"/>
        </w:rPr>
      </w:pPr>
      <w:bookmarkStart w:id="37" w:name="_Toc311383362"/>
      <w:bookmarkStart w:id="38" w:name="_Toc360622634"/>
      <w:r w:rsidRPr="00813404">
        <w:rPr>
          <w:rFonts w:ascii="Calibri" w:hAnsi="Calibri"/>
          <w:sz w:val="24"/>
          <w:szCs w:val="24"/>
        </w:rPr>
        <w:t>Alte tipuri de reutilizare</w:t>
      </w:r>
      <w:bookmarkEnd w:id="37"/>
      <w:bookmarkEnd w:id="38"/>
    </w:p>
    <w:p w14:paraId="261C600F" w14:textId="77777777" w:rsidR="009A1B7C" w:rsidRPr="00813404" w:rsidRDefault="009A1B7C" w:rsidP="00813404">
      <w:pPr>
        <w:pStyle w:val="textdocument"/>
        <w:spacing w:before="0" w:line="240" w:lineRule="auto"/>
        <w:rPr>
          <w:rFonts w:ascii="Calibri" w:hAnsi="Calibri"/>
          <w:sz w:val="24"/>
          <w:szCs w:val="24"/>
        </w:rPr>
      </w:pPr>
      <w:r w:rsidRPr="00813404">
        <w:rPr>
          <w:rFonts w:ascii="Calibri" w:hAnsi="Calibri"/>
          <w:sz w:val="24"/>
          <w:szCs w:val="24"/>
        </w:rPr>
        <w:t>O alta utilizare a namolurilor poate fi considerata refacerea ecologica a terenurilor afectate de depozitele de deseuri menajere si industriale. Depozitele de deseuri municipale vor intra in procedura de inchidere si ecologizare, care presupune inclusiv revegetarea si plantarea acestora.</w:t>
      </w:r>
    </w:p>
    <w:p w14:paraId="299DF325" w14:textId="77777777" w:rsidR="009A1B7C" w:rsidRPr="00813404" w:rsidRDefault="009A1B7C" w:rsidP="00813404">
      <w:pPr>
        <w:pStyle w:val="BodyText"/>
        <w:spacing w:afterLines="0" w:after="120" w:line="240" w:lineRule="auto"/>
        <w:rPr>
          <w:rFonts w:ascii="Calibri" w:hAnsi="Calibri"/>
          <w:sz w:val="24"/>
          <w:szCs w:val="24"/>
          <w:lang w:val="ro-RO"/>
        </w:rPr>
      </w:pPr>
    </w:p>
    <w:p w14:paraId="2B85A829" w14:textId="77777777" w:rsidR="007B3563" w:rsidRPr="00813404" w:rsidRDefault="007B3563" w:rsidP="00813404">
      <w:pPr>
        <w:pStyle w:val="Heading1"/>
        <w:spacing w:beforeLines="0" w:before="0" w:afterLines="0" w:after="120" w:line="240" w:lineRule="auto"/>
        <w:rPr>
          <w:rFonts w:ascii="Calibri" w:hAnsi="Calibri"/>
          <w:color w:val="auto"/>
          <w:sz w:val="24"/>
          <w:szCs w:val="24"/>
        </w:rPr>
      </w:pPr>
      <w:r w:rsidRPr="00813404">
        <w:rPr>
          <w:rFonts w:ascii="Calibri" w:hAnsi="Calibri"/>
          <w:color w:val="auto"/>
          <w:sz w:val="24"/>
          <w:szCs w:val="24"/>
        </w:rPr>
        <w:t>Structura aferentă a costurilor de eliminare a nămolurilor</w:t>
      </w:r>
    </w:p>
    <w:p w14:paraId="4190FEF1" w14:textId="77777777" w:rsidR="007B3563" w:rsidRPr="00813404" w:rsidRDefault="007B3563" w:rsidP="00813404">
      <w:pPr>
        <w:pStyle w:val="textdocument"/>
        <w:spacing w:before="0" w:line="240" w:lineRule="auto"/>
        <w:rPr>
          <w:rFonts w:ascii="Calibri" w:hAnsi="Calibri"/>
          <w:sz w:val="24"/>
          <w:szCs w:val="24"/>
        </w:rPr>
      </w:pPr>
      <w:r w:rsidRPr="00813404">
        <w:rPr>
          <w:rFonts w:ascii="Calibri" w:hAnsi="Calibri"/>
          <w:sz w:val="24"/>
          <w:szCs w:val="24"/>
        </w:rPr>
        <w:t>Cea mai mare parte a dezbaterii cu privire la aspectele economice ale eliminării și reciclării nămolurilor provenite de la stațiile de epurare a apei (SEA) se concentrează în prezent pe impactul tratării și eliminării nămolului asupra prețului apei, pe de o parte (care poate să fie o problemă de dezbatere puternică între autoritățile locale și cetățeni) și pe de altă parte, asupra posibilităților de a oferi comunității agricole garanții în caz de accidente produse ca urmare a utilizării nămolurilor.</w:t>
      </w:r>
    </w:p>
    <w:p w14:paraId="7291396A" w14:textId="77777777" w:rsidR="007B3563" w:rsidRPr="00813404" w:rsidRDefault="007B3563" w:rsidP="00813404">
      <w:pPr>
        <w:pStyle w:val="textdocument"/>
        <w:spacing w:before="0" w:line="240" w:lineRule="auto"/>
        <w:rPr>
          <w:rFonts w:ascii="Calibri" w:hAnsi="Calibri"/>
          <w:sz w:val="24"/>
          <w:szCs w:val="24"/>
        </w:rPr>
      </w:pPr>
      <w:r w:rsidRPr="00813404">
        <w:rPr>
          <w:rFonts w:ascii="Calibri" w:hAnsi="Calibri"/>
          <w:sz w:val="24"/>
          <w:szCs w:val="24"/>
        </w:rPr>
        <w:t xml:space="preserve">De fapt, analiza asupra percepțiilor principalilor actori implicați în dezbaterea reciclării nămolului arată că unul dintre elemente importante, considerat a fi o piedică în calea reciclării nămolurilor în agricultură este, de fapt, constituirea fondului de garanție sau de asigurare pentru a acoperi orice pierdere de profit, daune sau alte costuri legate de utilizarea nămolurilor în agricultură. Acest tip de instrument economic este un mod de a aborda problema răspunderii, care a devenit critică pentru fermieri și proprietarii de terenuri, în contextul actual, de accentuare a problemei siguranței alimentare. În plus față de instrumentele economice, problemele legate de acest aspect ar putea fi, de asemenea, rezolvate prin introducerea unei prevederi legale privind răspunderea producătorului. </w:t>
      </w:r>
    </w:p>
    <w:p w14:paraId="48549DDB" w14:textId="77777777" w:rsidR="007B3563" w:rsidRPr="00813404" w:rsidRDefault="007B3563" w:rsidP="00813404">
      <w:pPr>
        <w:pStyle w:val="textdocument"/>
        <w:spacing w:before="0" w:line="240" w:lineRule="auto"/>
        <w:rPr>
          <w:rFonts w:ascii="Calibri" w:hAnsi="Calibri"/>
          <w:sz w:val="24"/>
          <w:szCs w:val="24"/>
        </w:rPr>
      </w:pPr>
      <w:r w:rsidRPr="00813404">
        <w:rPr>
          <w:rFonts w:ascii="Calibri" w:hAnsi="Calibri"/>
          <w:sz w:val="24"/>
          <w:szCs w:val="24"/>
        </w:rPr>
        <w:t>Importanța costurilor de gestionare a nămolului variază de la 3% la 14%, în statele membre UE. Diferențele pot fi explicate prin faptul că valorile mai mari corespund prețului mai mic al apei din țările din sudul Europei, unde, în momentul de față, tratarea apei este mai puțin dezvoltată decât în ţările nordice.</w:t>
      </w:r>
    </w:p>
    <w:p w14:paraId="7138A842" w14:textId="77777777" w:rsidR="007B3563" w:rsidRPr="00813404" w:rsidRDefault="007B3563" w:rsidP="00813404">
      <w:pPr>
        <w:pStyle w:val="textdocument"/>
        <w:spacing w:before="0" w:line="240" w:lineRule="auto"/>
        <w:rPr>
          <w:rFonts w:ascii="Calibri" w:hAnsi="Calibri"/>
          <w:sz w:val="24"/>
          <w:szCs w:val="24"/>
        </w:rPr>
      </w:pPr>
      <w:r w:rsidRPr="00813404">
        <w:rPr>
          <w:rFonts w:ascii="Calibri" w:hAnsi="Calibri"/>
          <w:sz w:val="24"/>
          <w:szCs w:val="24"/>
        </w:rPr>
        <w:t xml:space="preserve">Costurile de gestionare a nămolului rămân scăzute în comparație cu costurile globale de management al apei, dar trebuie să fie păstrate la un nivel minim. </w:t>
      </w:r>
    </w:p>
    <w:p w14:paraId="259BD3AE" w14:textId="77777777" w:rsidR="007B3563" w:rsidRPr="00813404" w:rsidRDefault="007B3563" w:rsidP="00813404">
      <w:pPr>
        <w:pStyle w:val="textdocument"/>
        <w:spacing w:before="0" w:line="240" w:lineRule="auto"/>
        <w:rPr>
          <w:rFonts w:ascii="Calibri" w:hAnsi="Calibri"/>
          <w:sz w:val="24"/>
          <w:szCs w:val="24"/>
        </w:rPr>
      </w:pPr>
      <w:r w:rsidRPr="00813404">
        <w:rPr>
          <w:rFonts w:ascii="Calibri" w:hAnsi="Calibri"/>
          <w:sz w:val="24"/>
          <w:szCs w:val="24"/>
        </w:rPr>
        <w:t>Costurile de gestionare a nămolului rămâne relativ marginale în comparație cu costurile totale de gestionare a apei și a apelor uzate urbane: costurile interne de gestionare a nămolurilor de epurare reprezintă, în medie pentru grupul primelor 15 State Membre UE, mai puțin de 6% din costurile totale ale serviciilor de apă (producția, furnizarea și tratamentul apei potabile).</w:t>
      </w:r>
    </w:p>
    <w:p w14:paraId="66147CAC" w14:textId="77777777" w:rsidR="007B3563" w:rsidRPr="00813404" w:rsidRDefault="007B3563" w:rsidP="00813404">
      <w:pPr>
        <w:pStyle w:val="textdocument"/>
        <w:spacing w:before="0" w:line="240" w:lineRule="auto"/>
        <w:rPr>
          <w:rFonts w:ascii="Calibri" w:hAnsi="Calibri"/>
          <w:sz w:val="24"/>
          <w:szCs w:val="24"/>
        </w:rPr>
      </w:pPr>
      <w:r w:rsidRPr="00813404">
        <w:rPr>
          <w:rFonts w:ascii="Calibri" w:hAnsi="Calibri"/>
          <w:sz w:val="24"/>
          <w:szCs w:val="24"/>
        </w:rPr>
        <w:t>Cu toate acestea, sensibilitatea consumatorilor la creșterile prețului apei care rezultă din creșterea semnificativă a prețurilor în ultimul deceniu poate impune constrângeri privind păstrarea costurilor tratării nămolului la un nivel minim.</w:t>
      </w:r>
    </w:p>
    <w:p w14:paraId="3AFFB0BF" w14:textId="77777777" w:rsidR="007B3563" w:rsidRPr="00813404" w:rsidRDefault="007B3563" w:rsidP="00813404">
      <w:pPr>
        <w:pStyle w:val="textdocument"/>
        <w:spacing w:before="0" w:line="240" w:lineRule="auto"/>
        <w:rPr>
          <w:rFonts w:ascii="Calibri" w:hAnsi="Calibri"/>
          <w:sz w:val="24"/>
          <w:szCs w:val="24"/>
        </w:rPr>
      </w:pPr>
      <w:r w:rsidRPr="00813404">
        <w:rPr>
          <w:rFonts w:ascii="Calibri" w:hAnsi="Calibri"/>
          <w:sz w:val="24"/>
          <w:szCs w:val="24"/>
        </w:rPr>
        <w:t xml:space="preserve">Estimarea costurilor asociate cu diferite metode de eliminare este foarte sensibilă la parametrii ale cantităților de nămol reciclate, cantitățile de nămoluri care nu îndeplinesc noile cerințe de reglementare și costurile de prevenire a poluării. </w:t>
      </w:r>
    </w:p>
    <w:p w14:paraId="7E2C5631" w14:textId="77777777" w:rsidR="007B3563" w:rsidRPr="00813404" w:rsidRDefault="007B3563" w:rsidP="00813404">
      <w:pPr>
        <w:pStyle w:val="textdocument"/>
        <w:spacing w:before="0" w:line="240" w:lineRule="auto"/>
        <w:rPr>
          <w:rFonts w:ascii="Calibri" w:hAnsi="Calibri"/>
          <w:sz w:val="24"/>
          <w:szCs w:val="24"/>
        </w:rPr>
      </w:pPr>
      <w:r w:rsidRPr="00813404">
        <w:rPr>
          <w:rFonts w:ascii="Calibri" w:hAnsi="Calibri"/>
          <w:sz w:val="24"/>
          <w:szCs w:val="24"/>
        </w:rPr>
        <w:t>Factorii cei mai sensibili pentru analiza scenariilor de eliminare a nămolurilor sunt previziunile cantităților de nămoluri reciclate, cantitățile de nămoluri care nu îndeplinesc noile cerințe de reglementare și, pentru scenariul privind politica de prevenire a poluării, costurile măsurilor de prevenire a poluării. Orice variație a unuia dintre acești factori determină o variație aproape proporțională în costurile totale ale oricărui scenariu.</w:t>
      </w:r>
    </w:p>
    <w:p w14:paraId="05F38898" w14:textId="77777777" w:rsidR="007B3563" w:rsidRPr="00813404" w:rsidRDefault="007B3563" w:rsidP="00813404">
      <w:pPr>
        <w:pStyle w:val="textdocument"/>
        <w:spacing w:before="0" w:line="240" w:lineRule="auto"/>
        <w:rPr>
          <w:rFonts w:ascii="Calibri" w:hAnsi="Calibri"/>
          <w:sz w:val="24"/>
          <w:szCs w:val="24"/>
        </w:rPr>
      </w:pPr>
      <w:r w:rsidRPr="00813404">
        <w:rPr>
          <w:rFonts w:ascii="Calibri" w:hAnsi="Calibri"/>
          <w:sz w:val="24"/>
          <w:szCs w:val="24"/>
        </w:rPr>
        <w:t xml:space="preserve">Sensibilitatea este relativ scăzută pentru alţi factori, cum ar fi costurile unitare ale trecerii de la împrăștierea în teren la incinerare, costurile de asigurare a calității, obligațiile tratării nămolului, concentrația nutrienţilor în nămol, și alte elemente care influențează costurile </w:t>
      </w:r>
      <w:r w:rsidRPr="00813404">
        <w:rPr>
          <w:rFonts w:ascii="Calibri" w:hAnsi="Calibri"/>
          <w:sz w:val="24"/>
          <w:szCs w:val="24"/>
        </w:rPr>
        <w:lastRenderedPageBreak/>
        <w:t>externe.Incertitudinile care au cel mai puternic impact asupra rezultatelor studiului sunt cantitățile de nămoluri care nu îndeplinesc noile cerințe de reglementare și costurile de prevenire a poluării. Alte incertitudini care au fost identificate ar trebui să aibă un impact mai limitat asupra costurilor totale estimate pentru diferite scenarii.</w:t>
      </w:r>
    </w:p>
    <w:p w14:paraId="6ACBED2F" w14:textId="77777777" w:rsidR="007B3563" w:rsidRPr="00813404" w:rsidRDefault="007B3563" w:rsidP="00813404">
      <w:pPr>
        <w:spacing w:after="120" w:line="240" w:lineRule="auto"/>
        <w:rPr>
          <w:rFonts w:ascii="Calibri" w:hAnsi="Calibri"/>
          <w:sz w:val="24"/>
          <w:szCs w:val="24"/>
          <w:lang w:val="ro-RO"/>
        </w:rPr>
      </w:pPr>
    </w:p>
    <w:p w14:paraId="2C57063B" w14:textId="77777777" w:rsidR="007B3563" w:rsidRPr="00813404" w:rsidRDefault="007B3563" w:rsidP="00813404">
      <w:pPr>
        <w:pStyle w:val="Heading2"/>
        <w:spacing w:before="0" w:line="240" w:lineRule="auto"/>
        <w:rPr>
          <w:rFonts w:ascii="Calibri" w:hAnsi="Calibri"/>
          <w:sz w:val="24"/>
          <w:szCs w:val="24"/>
        </w:rPr>
      </w:pPr>
      <w:r w:rsidRPr="00813404">
        <w:rPr>
          <w:rFonts w:ascii="Calibri" w:hAnsi="Calibri"/>
          <w:sz w:val="24"/>
          <w:szCs w:val="24"/>
        </w:rPr>
        <w:t>Variante economice pentru tratarea nămolurilor provenite de la stațiile de epurare a apei</w:t>
      </w:r>
    </w:p>
    <w:p w14:paraId="2196DD7A" w14:textId="77777777" w:rsidR="007B3563" w:rsidRPr="00813404" w:rsidRDefault="007B3563" w:rsidP="00813404">
      <w:pPr>
        <w:pStyle w:val="textdocument"/>
        <w:spacing w:before="0" w:line="240" w:lineRule="auto"/>
        <w:rPr>
          <w:rFonts w:ascii="Calibri" w:hAnsi="Calibri"/>
          <w:sz w:val="24"/>
          <w:szCs w:val="24"/>
        </w:rPr>
      </w:pPr>
      <w:r w:rsidRPr="00813404">
        <w:rPr>
          <w:rFonts w:ascii="Calibri" w:hAnsi="Calibri"/>
          <w:sz w:val="24"/>
          <w:szCs w:val="24"/>
        </w:rPr>
        <w:t xml:space="preserve">În această secțiune vor fi prezentate următoarele: metodologia de estimare a costurilor, de a evalua atât costurile unitare interne și externe (costurile per tonă materie uscată (tMU)) ale nămolului) cât și beneficiile eliminării sau reciclării nămolurilor, pentru un eșantion reprezentativ de metode diferite de tratare a nămolului. </w:t>
      </w:r>
    </w:p>
    <w:p w14:paraId="33BB5535" w14:textId="77777777" w:rsidR="007B3563" w:rsidRPr="00813404" w:rsidRDefault="007B3563" w:rsidP="00813404">
      <w:pPr>
        <w:pStyle w:val="textdocument"/>
        <w:spacing w:before="0" w:line="240" w:lineRule="auto"/>
        <w:rPr>
          <w:rFonts w:ascii="Calibri" w:hAnsi="Calibri"/>
          <w:sz w:val="24"/>
          <w:szCs w:val="24"/>
        </w:rPr>
      </w:pPr>
      <w:r w:rsidRPr="00813404">
        <w:rPr>
          <w:rFonts w:ascii="Calibri" w:hAnsi="Calibri"/>
          <w:sz w:val="24"/>
          <w:szCs w:val="24"/>
        </w:rPr>
        <w:t>Aceste costuri și beneficii unitare pot fi folosite ulterior ca bază pentru calcularea costurilor și beneficiilor pentru fiecare scenariu luate în considerare aici.</w:t>
      </w:r>
    </w:p>
    <w:p w14:paraId="34C09B76" w14:textId="77777777" w:rsidR="007B3563" w:rsidRPr="00813404" w:rsidRDefault="007B3563" w:rsidP="00813404">
      <w:pPr>
        <w:pStyle w:val="textdocument"/>
        <w:spacing w:before="0" w:line="240" w:lineRule="auto"/>
        <w:rPr>
          <w:rFonts w:ascii="Calibri" w:hAnsi="Calibri"/>
          <w:sz w:val="24"/>
          <w:szCs w:val="24"/>
        </w:rPr>
      </w:pPr>
      <w:r w:rsidRPr="00813404">
        <w:rPr>
          <w:rFonts w:ascii="Calibri" w:hAnsi="Calibri"/>
          <w:sz w:val="24"/>
          <w:szCs w:val="24"/>
        </w:rPr>
        <w:t>Pentru fiecare metodă luate în considerare, au fost detaliate următoarele costuri și beneficii:</w:t>
      </w:r>
    </w:p>
    <w:p w14:paraId="5C18C319" w14:textId="77777777" w:rsidR="007B3563" w:rsidRPr="00813404" w:rsidRDefault="007B3563" w:rsidP="00813404">
      <w:pPr>
        <w:pStyle w:val="bullet"/>
        <w:spacing w:before="0" w:line="240" w:lineRule="auto"/>
        <w:rPr>
          <w:rFonts w:ascii="Calibri" w:hAnsi="Calibri"/>
          <w:sz w:val="24"/>
          <w:szCs w:val="24"/>
        </w:rPr>
      </w:pPr>
      <w:r w:rsidRPr="00813404">
        <w:rPr>
          <w:rFonts w:ascii="Calibri" w:hAnsi="Calibri"/>
          <w:sz w:val="24"/>
          <w:szCs w:val="24"/>
        </w:rPr>
        <w:t>Costuri interne;</w:t>
      </w:r>
    </w:p>
    <w:p w14:paraId="3D018FFE" w14:textId="77777777" w:rsidR="007B3563" w:rsidRPr="00813404" w:rsidRDefault="007B3563" w:rsidP="00813404">
      <w:pPr>
        <w:pStyle w:val="bullet"/>
        <w:spacing w:before="0" w:line="240" w:lineRule="auto"/>
        <w:rPr>
          <w:rFonts w:ascii="Calibri" w:hAnsi="Calibri"/>
          <w:sz w:val="24"/>
          <w:szCs w:val="24"/>
        </w:rPr>
      </w:pPr>
      <w:r w:rsidRPr="00813404">
        <w:rPr>
          <w:rFonts w:ascii="Calibri" w:hAnsi="Calibri"/>
          <w:sz w:val="24"/>
          <w:szCs w:val="24"/>
        </w:rPr>
        <w:t>Beneficii interne;</w:t>
      </w:r>
    </w:p>
    <w:p w14:paraId="7FFDCB0D" w14:textId="77777777" w:rsidR="007B3563" w:rsidRPr="00813404" w:rsidRDefault="007B3563" w:rsidP="00813404">
      <w:pPr>
        <w:pStyle w:val="bullet"/>
        <w:spacing w:before="0" w:line="240" w:lineRule="auto"/>
        <w:rPr>
          <w:rFonts w:ascii="Calibri" w:hAnsi="Calibri"/>
          <w:sz w:val="24"/>
          <w:szCs w:val="24"/>
        </w:rPr>
      </w:pPr>
      <w:r w:rsidRPr="00813404">
        <w:rPr>
          <w:rFonts w:ascii="Calibri" w:hAnsi="Calibri"/>
          <w:sz w:val="24"/>
          <w:szCs w:val="24"/>
        </w:rPr>
        <w:t>Costuri şi beneficii externe.</w:t>
      </w:r>
    </w:p>
    <w:p w14:paraId="4663B260" w14:textId="77777777" w:rsidR="007B3563" w:rsidRPr="00813404" w:rsidRDefault="007B3563" w:rsidP="00813404">
      <w:pPr>
        <w:pStyle w:val="bullet"/>
        <w:numPr>
          <w:ilvl w:val="0"/>
          <w:numId w:val="0"/>
        </w:numPr>
        <w:spacing w:before="0" w:line="240" w:lineRule="auto"/>
        <w:ind w:left="720"/>
        <w:rPr>
          <w:rFonts w:ascii="Calibri" w:hAnsi="Calibri"/>
          <w:sz w:val="24"/>
          <w:szCs w:val="24"/>
        </w:rPr>
      </w:pPr>
    </w:p>
    <w:p w14:paraId="79BEE211" w14:textId="77777777" w:rsidR="007B3563" w:rsidRPr="00813404" w:rsidRDefault="007B3563" w:rsidP="00813404">
      <w:pPr>
        <w:pStyle w:val="Heading3"/>
        <w:spacing w:after="120" w:line="240" w:lineRule="auto"/>
        <w:rPr>
          <w:rFonts w:ascii="Calibri" w:hAnsi="Calibri"/>
          <w:sz w:val="24"/>
          <w:szCs w:val="24"/>
        </w:rPr>
      </w:pPr>
      <w:r w:rsidRPr="00813404">
        <w:rPr>
          <w:rFonts w:ascii="Calibri" w:hAnsi="Calibri"/>
          <w:sz w:val="24"/>
          <w:szCs w:val="24"/>
        </w:rPr>
        <w:t>Costuri unitare</w:t>
      </w:r>
    </w:p>
    <w:p w14:paraId="2AF3942C" w14:textId="77777777" w:rsidR="007B3563" w:rsidRPr="00813404" w:rsidRDefault="007B3563" w:rsidP="00813404">
      <w:pPr>
        <w:pStyle w:val="textdocument"/>
        <w:spacing w:before="0" w:line="240" w:lineRule="auto"/>
        <w:rPr>
          <w:rFonts w:ascii="Calibri" w:hAnsi="Calibri"/>
          <w:sz w:val="24"/>
          <w:szCs w:val="24"/>
        </w:rPr>
      </w:pPr>
      <w:r w:rsidRPr="00813404">
        <w:rPr>
          <w:rFonts w:ascii="Calibri" w:hAnsi="Calibri"/>
          <w:sz w:val="24"/>
          <w:szCs w:val="24"/>
        </w:rPr>
        <w:t>Metodologia aplicată pentru determinarea costurilor este detaliată în continuare. Se ține seama de:</w:t>
      </w:r>
    </w:p>
    <w:p w14:paraId="5D882856" w14:textId="77777777" w:rsidR="007B3563" w:rsidRPr="00813404" w:rsidRDefault="007B3563" w:rsidP="00813404">
      <w:pPr>
        <w:pStyle w:val="bullet"/>
        <w:spacing w:before="0" w:line="240" w:lineRule="auto"/>
        <w:rPr>
          <w:rFonts w:ascii="Calibri" w:hAnsi="Calibri"/>
          <w:sz w:val="24"/>
          <w:szCs w:val="24"/>
        </w:rPr>
      </w:pPr>
      <w:r w:rsidRPr="00813404">
        <w:rPr>
          <w:rFonts w:ascii="Calibri" w:hAnsi="Calibri"/>
          <w:sz w:val="24"/>
          <w:szCs w:val="24"/>
        </w:rPr>
        <w:t>Natura costurilor incluse;</w:t>
      </w:r>
    </w:p>
    <w:p w14:paraId="4B80489A" w14:textId="77777777" w:rsidR="007B3563" w:rsidRPr="00813404" w:rsidRDefault="007B3563" w:rsidP="00813404">
      <w:pPr>
        <w:pStyle w:val="bullet"/>
        <w:spacing w:before="0" w:line="240" w:lineRule="auto"/>
        <w:rPr>
          <w:rFonts w:ascii="Calibri" w:hAnsi="Calibri"/>
          <w:sz w:val="24"/>
          <w:szCs w:val="24"/>
        </w:rPr>
      </w:pPr>
      <w:r w:rsidRPr="00813404">
        <w:rPr>
          <w:rFonts w:ascii="Calibri" w:hAnsi="Calibri"/>
          <w:sz w:val="24"/>
          <w:szCs w:val="24"/>
        </w:rPr>
        <w:t>Calculul anual al costurilor de investiţii;</w:t>
      </w:r>
    </w:p>
    <w:p w14:paraId="136E223A" w14:textId="77777777" w:rsidR="007B3563" w:rsidRPr="00813404" w:rsidRDefault="007B3563" w:rsidP="00813404">
      <w:pPr>
        <w:pStyle w:val="bullet"/>
        <w:spacing w:before="0" w:line="240" w:lineRule="auto"/>
        <w:rPr>
          <w:rFonts w:ascii="Calibri" w:hAnsi="Calibri"/>
          <w:sz w:val="24"/>
          <w:szCs w:val="24"/>
        </w:rPr>
      </w:pPr>
      <w:r w:rsidRPr="00813404">
        <w:rPr>
          <w:rFonts w:ascii="Calibri" w:hAnsi="Calibri"/>
          <w:sz w:val="24"/>
          <w:szCs w:val="24"/>
        </w:rPr>
        <w:t>Extrapolarea datelor lipsă.</w:t>
      </w:r>
    </w:p>
    <w:p w14:paraId="0323BC3A" w14:textId="77777777" w:rsidR="007B3563" w:rsidRPr="00813404" w:rsidRDefault="007B3563" w:rsidP="00813404">
      <w:pPr>
        <w:pStyle w:val="Text"/>
        <w:spacing w:before="0" w:line="240" w:lineRule="auto"/>
        <w:rPr>
          <w:rFonts w:ascii="Calibri" w:hAnsi="Calibri"/>
          <w:sz w:val="24"/>
          <w:szCs w:val="24"/>
        </w:rPr>
      </w:pPr>
      <w:r w:rsidRPr="00813404">
        <w:rPr>
          <w:rFonts w:ascii="Calibri" w:hAnsi="Calibri"/>
          <w:sz w:val="24"/>
          <w:szCs w:val="24"/>
        </w:rPr>
        <w:t>Trebuie subliniat faptul că această metodologie prevede costuri care sunt independente de:</w:t>
      </w:r>
    </w:p>
    <w:p w14:paraId="0CF8B68B" w14:textId="77777777" w:rsidR="007B3563" w:rsidRPr="00813404" w:rsidRDefault="007B3563" w:rsidP="00813404">
      <w:pPr>
        <w:pStyle w:val="bullet"/>
        <w:spacing w:before="0" w:line="240" w:lineRule="auto"/>
        <w:rPr>
          <w:rFonts w:ascii="Calibri" w:hAnsi="Calibri"/>
          <w:sz w:val="24"/>
          <w:szCs w:val="24"/>
        </w:rPr>
      </w:pPr>
      <w:r w:rsidRPr="00813404">
        <w:rPr>
          <w:rFonts w:ascii="Calibri" w:hAnsi="Calibri"/>
          <w:sz w:val="24"/>
          <w:szCs w:val="24"/>
        </w:rPr>
        <w:t>Tipul de management (public sau privat),</w:t>
      </w:r>
    </w:p>
    <w:p w14:paraId="3C7FB230" w14:textId="77777777" w:rsidR="007B3563" w:rsidRPr="00813404" w:rsidRDefault="007B3563" w:rsidP="00813404">
      <w:pPr>
        <w:pStyle w:val="bullet"/>
        <w:spacing w:before="0" w:line="240" w:lineRule="auto"/>
        <w:rPr>
          <w:rFonts w:ascii="Calibri" w:hAnsi="Calibri"/>
          <w:sz w:val="24"/>
          <w:szCs w:val="24"/>
        </w:rPr>
      </w:pPr>
      <w:r w:rsidRPr="00813404">
        <w:rPr>
          <w:rFonts w:ascii="Calibri" w:hAnsi="Calibri"/>
          <w:sz w:val="24"/>
          <w:szCs w:val="24"/>
        </w:rPr>
        <w:t>Nivelul subvențiilor acordate de instituţii publice.</w:t>
      </w:r>
    </w:p>
    <w:p w14:paraId="09E3B50C" w14:textId="77777777" w:rsidR="007B3563" w:rsidRPr="00813404" w:rsidRDefault="007B3563" w:rsidP="00813404">
      <w:pPr>
        <w:pStyle w:val="Text"/>
        <w:spacing w:before="0" w:line="240" w:lineRule="auto"/>
        <w:rPr>
          <w:rFonts w:ascii="Calibri" w:hAnsi="Calibri"/>
          <w:sz w:val="24"/>
          <w:szCs w:val="24"/>
        </w:rPr>
      </w:pPr>
      <w:r w:rsidRPr="00813404">
        <w:rPr>
          <w:rFonts w:ascii="Calibri" w:hAnsi="Calibri"/>
          <w:sz w:val="24"/>
          <w:szCs w:val="24"/>
        </w:rPr>
        <w:t xml:space="preserve">Costurile includ: </w:t>
      </w:r>
    </w:p>
    <w:p w14:paraId="7FA53AD6" w14:textId="77777777" w:rsidR="007B3563" w:rsidRPr="00813404" w:rsidRDefault="007B3563" w:rsidP="00813404">
      <w:pPr>
        <w:pStyle w:val="bullet"/>
        <w:spacing w:before="0" w:line="240" w:lineRule="auto"/>
        <w:rPr>
          <w:rFonts w:ascii="Calibri" w:hAnsi="Calibri"/>
          <w:sz w:val="24"/>
          <w:szCs w:val="24"/>
        </w:rPr>
      </w:pPr>
      <w:r w:rsidRPr="00813404">
        <w:rPr>
          <w:rFonts w:ascii="Calibri" w:hAnsi="Calibri"/>
          <w:sz w:val="24"/>
          <w:szCs w:val="24"/>
        </w:rPr>
        <w:t>Costuri de investiţii;</w:t>
      </w:r>
    </w:p>
    <w:p w14:paraId="00CF2DC4" w14:textId="77777777" w:rsidR="007B3563" w:rsidRPr="00813404" w:rsidRDefault="007B3563" w:rsidP="00813404">
      <w:pPr>
        <w:pStyle w:val="bullet"/>
        <w:spacing w:before="0" w:line="240" w:lineRule="auto"/>
        <w:rPr>
          <w:rFonts w:ascii="Calibri" w:hAnsi="Calibri"/>
          <w:sz w:val="24"/>
          <w:szCs w:val="24"/>
        </w:rPr>
      </w:pPr>
      <w:r w:rsidRPr="00813404">
        <w:rPr>
          <w:rFonts w:ascii="Calibri" w:hAnsi="Calibri"/>
          <w:sz w:val="24"/>
          <w:szCs w:val="24"/>
        </w:rPr>
        <w:t>Costuri de operare.</w:t>
      </w:r>
    </w:p>
    <w:p w14:paraId="271B5BCC" w14:textId="77777777" w:rsidR="007B3563" w:rsidRPr="00813404" w:rsidRDefault="007B3563" w:rsidP="00813404">
      <w:pPr>
        <w:pStyle w:val="textdocument"/>
        <w:spacing w:before="0" w:line="240" w:lineRule="auto"/>
        <w:rPr>
          <w:rFonts w:ascii="Calibri" w:hAnsi="Calibri"/>
          <w:sz w:val="24"/>
          <w:szCs w:val="24"/>
        </w:rPr>
      </w:pPr>
      <w:r w:rsidRPr="00813404">
        <w:rPr>
          <w:rFonts w:ascii="Calibri" w:hAnsi="Calibri"/>
          <w:sz w:val="24"/>
          <w:szCs w:val="24"/>
        </w:rPr>
        <w:t>Costurile de investiţii sunt evaluate şi calculate anual. Durata de amortizare se bazează pe durata fizică a investiției, astfel încât anuitățile să includă prevederi pentru reînnoire. Potrivit practicii uzuale, durata investiției poate fi definită după cum urmează:</w:t>
      </w:r>
    </w:p>
    <w:p w14:paraId="5F9D5F4D" w14:textId="77777777" w:rsidR="007B3563" w:rsidRPr="00813404" w:rsidRDefault="007B3563" w:rsidP="00813404">
      <w:pPr>
        <w:pStyle w:val="bullet"/>
        <w:spacing w:before="0" w:line="240" w:lineRule="auto"/>
        <w:rPr>
          <w:rFonts w:ascii="Calibri" w:hAnsi="Calibri"/>
          <w:sz w:val="24"/>
          <w:szCs w:val="24"/>
        </w:rPr>
      </w:pPr>
      <w:r w:rsidRPr="00813404">
        <w:rPr>
          <w:rFonts w:ascii="Calibri" w:hAnsi="Calibri"/>
          <w:sz w:val="24"/>
          <w:szCs w:val="24"/>
        </w:rPr>
        <w:t>8 ani pentru echipamente sensibile (pompe, cuptoare);</w:t>
      </w:r>
    </w:p>
    <w:p w14:paraId="335DE92C" w14:textId="77777777" w:rsidR="007B3563" w:rsidRPr="00813404" w:rsidRDefault="007B3563" w:rsidP="00813404">
      <w:pPr>
        <w:pStyle w:val="bullet"/>
        <w:spacing w:before="0" w:line="240" w:lineRule="auto"/>
        <w:rPr>
          <w:rFonts w:ascii="Calibri" w:hAnsi="Calibri"/>
          <w:sz w:val="24"/>
          <w:szCs w:val="24"/>
        </w:rPr>
      </w:pPr>
      <w:r w:rsidRPr="00813404">
        <w:rPr>
          <w:rFonts w:ascii="Calibri" w:hAnsi="Calibri"/>
          <w:sz w:val="24"/>
          <w:szCs w:val="24"/>
        </w:rPr>
        <w:t>15 ani pentru alte investiții (lucrări de construcții civile și alte echipamente).</w:t>
      </w:r>
    </w:p>
    <w:p w14:paraId="34C71733" w14:textId="77777777" w:rsidR="007B3563" w:rsidRPr="00813404" w:rsidRDefault="007B3563" w:rsidP="00813404">
      <w:pPr>
        <w:pStyle w:val="textdocument"/>
        <w:spacing w:before="0" w:line="240" w:lineRule="auto"/>
        <w:rPr>
          <w:rFonts w:ascii="Calibri" w:hAnsi="Calibri"/>
          <w:sz w:val="24"/>
          <w:szCs w:val="24"/>
        </w:rPr>
      </w:pPr>
      <w:r w:rsidRPr="00813404">
        <w:rPr>
          <w:rFonts w:ascii="Calibri" w:hAnsi="Calibri"/>
          <w:sz w:val="24"/>
          <w:szCs w:val="24"/>
        </w:rPr>
        <w:lastRenderedPageBreak/>
        <w:t>Rata de actualizare folosită a fost de 6% și au fost efectuate analize de senzitivitate cu o rată de actualizare între 4% și 2%.</w:t>
      </w:r>
    </w:p>
    <w:p w14:paraId="54D1CDAD" w14:textId="77777777" w:rsidR="007B3563" w:rsidRPr="00813404" w:rsidRDefault="007B3563" w:rsidP="00813404">
      <w:pPr>
        <w:pStyle w:val="textdocument"/>
        <w:spacing w:before="0" w:line="240" w:lineRule="auto"/>
        <w:rPr>
          <w:rFonts w:ascii="Calibri" w:hAnsi="Calibri"/>
          <w:sz w:val="24"/>
          <w:szCs w:val="24"/>
        </w:rPr>
      </w:pPr>
      <w:r w:rsidRPr="00813404">
        <w:rPr>
          <w:rFonts w:ascii="Calibri" w:hAnsi="Calibri"/>
          <w:sz w:val="24"/>
          <w:szCs w:val="24"/>
        </w:rPr>
        <w:t>Costurile de operare includ următoarele elemente:</w:t>
      </w:r>
    </w:p>
    <w:p w14:paraId="0FCC5100" w14:textId="77777777" w:rsidR="007B3563" w:rsidRPr="00813404" w:rsidRDefault="007B3563" w:rsidP="00813404">
      <w:pPr>
        <w:pStyle w:val="bullet"/>
        <w:spacing w:before="0" w:line="240" w:lineRule="auto"/>
        <w:rPr>
          <w:rFonts w:ascii="Calibri" w:hAnsi="Calibri"/>
          <w:sz w:val="24"/>
          <w:szCs w:val="24"/>
        </w:rPr>
      </w:pPr>
      <w:r w:rsidRPr="00813404">
        <w:rPr>
          <w:rFonts w:ascii="Calibri" w:hAnsi="Calibri"/>
          <w:sz w:val="24"/>
          <w:szCs w:val="24"/>
        </w:rPr>
        <w:t>Muncă, energie și alte consumabile necesare pentru funcționarea diferitelor procese;</w:t>
      </w:r>
    </w:p>
    <w:p w14:paraId="2C4C16BD" w14:textId="77777777" w:rsidR="007B3563" w:rsidRPr="00813404" w:rsidRDefault="007B3563" w:rsidP="00813404">
      <w:pPr>
        <w:pStyle w:val="bullet"/>
        <w:spacing w:before="0" w:line="240" w:lineRule="auto"/>
        <w:rPr>
          <w:rFonts w:ascii="Calibri" w:hAnsi="Calibri"/>
          <w:sz w:val="24"/>
          <w:szCs w:val="24"/>
        </w:rPr>
      </w:pPr>
      <w:r w:rsidRPr="00813404">
        <w:rPr>
          <w:rFonts w:ascii="Calibri" w:hAnsi="Calibri"/>
          <w:sz w:val="24"/>
          <w:szCs w:val="24"/>
        </w:rPr>
        <w:t>Transport, împrăştiere în teren, și cerințe de informare;</w:t>
      </w:r>
    </w:p>
    <w:p w14:paraId="7E110ACD" w14:textId="77777777" w:rsidR="007B3563" w:rsidRPr="00813404" w:rsidRDefault="007B3563" w:rsidP="00813404">
      <w:pPr>
        <w:pStyle w:val="bullet"/>
        <w:spacing w:before="0" w:line="240" w:lineRule="auto"/>
        <w:rPr>
          <w:rFonts w:ascii="Calibri" w:hAnsi="Calibri"/>
          <w:sz w:val="24"/>
          <w:szCs w:val="24"/>
        </w:rPr>
      </w:pPr>
      <w:r w:rsidRPr="00813404">
        <w:rPr>
          <w:rFonts w:ascii="Calibri" w:hAnsi="Calibri"/>
          <w:sz w:val="24"/>
          <w:szCs w:val="24"/>
        </w:rPr>
        <w:t>Eliminarea reziduurilor (nămol sau rețineri, grăsimi etc.).</w:t>
      </w:r>
    </w:p>
    <w:p w14:paraId="6ED858E0" w14:textId="77777777" w:rsidR="007B3563" w:rsidRPr="00813404" w:rsidRDefault="007B3563" w:rsidP="00813404">
      <w:pPr>
        <w:pStyle w:val="textdocument"/>
        <w:spacing w:before="0" w:line="240" w:lineRule="auto"/>
        <w:rPr>
          <w:rFonts w:ascii="Calibri" w:hAnsi="Calibri"/>
          <w:sz w:val="24"/>
          <w:szCs w:val="24"/>
        </w:rPr>
      </w:pPr>
      <w:r w:rsidRPr="00813404">
        <w:rPr>
          <w:rFonts w:ascii="Calibri" w:hAnsi="Calibri"/>
          <w:sz w:val="24"/>
          <w:szCs w:val="24"/>
        </w:rPr>
        <w:t>Aceste costuri sunt evaluate folosind prețurile curente ale pieței europene.</w:t>
      </w:r>
    </w:p>
    <w:p w14:paraId="7CD673B2" w14:textId="77777777" w:rsidR="007B3563" w:rsidRPr="00813404" w:rsidRDefault="007B3563" w:rsidP="00813404">
      <w:pPr>
        <w:pStyle w:val="textdocument"/>
        <w:spacing w:before="0" w:line="240" w:lineRule="auto"/>
        <w:rPr>
          <w:rFonts w:ascii="Calibri" w:hAnsi="Calibri"/>
          <w:sz w:val="24"/>
          <w:szCs w:val="24"/>
        </w:rPr>
      </w:pPr>
      <w:r w:rsidRPr="00813404">
        <w:rPr>
          <w:rFonts w:ascii="Calibri" w:hAnsi="Calibri"/>
          <w:sz w:val="24"/>
          <w:szCs w:val="24"/>
        </w:rPr>
        <w:t>Costurile medii ale diferitelor metode de tratare a nămolului luate în considerare variază între 160 Euro/ tMU şi 300euro/ tMU. Metodele pot fi clasificate în trei grupuri, în funcție de costurile medii, prezentate în tabelul următor.</w:t>
      </w:r>
    </w:p>
    <w:p w14:paraId="4A216A46" w14:textId="77777777" w:rsidR="007B3563" w:rsidRPr="00813404" w:rsidRDefault="007B3563" w:rsidP="00813404">
      <w:pPr>
        <w:pStyle w:val="textdocument"/>
        <w:spacing w:before="0" w:line="240" w:lineRule="auto"/>
        <w:rPr>
          <w:rFonts w:ascii="Calibri" w:hAnsi="Calibri"/>
          <w:sz w:val="24"/>
          <w:szCs w:val="24"/>
        </w:rPr>
      </w:pPr>
      <w:r w:rsidRPr="00813404">
        <w:rPr>
          <w:rFonts w:ascii="Calibri" w:hAnsi="Calibri"/>
          <w:sz w:val="24"/>
          <w:szCs w:val="24"/>
        </w:rPr>
        <w:t>Prima metodă, cea mai des utilizată, este aceea de depunere la groapa de gunoi (51% din total). O a doua categorie de metode de reciclare în agricultură sau silvicultura (23% din total). Acest tip de eliminare. O a treia categorie include metodele de incinerare care sunt cele mai scumpe (21% din total).</w:t>
      </w:r>
    </w:p>
    <w:p w14:paraId="7EF6EDF2" w14:textId="77777777" w:rsidR="007B3563" w:rsidRPr="00813404" w:rsidRDefault="007B3563" w:rsidP="00813404">
      <w:pPr>
        <w:pStyle w:val="Text"/>
        <w:spacing w:before="0" w:line="240" w:lineRule="auto"/>
        <w:rPr>
          <w:rFonts w:ascii="Calibri" w:hAnsi="Calibri"/>
          <w:sz w:val="24"/>
          <w:szCs w:val="24"/>
        </w:rPr>
      </w:pPr>
    </w:p>
    <w:p w14:paraId="62135A0B" w14:textId="77777777" w:rsidR="007B3563" w:rsidRPr="00813404" w:rsidRDefault="007B3563" w:rsidP="00813404">
      <w:pPr>
        <w:pStyle w:val="Caption"/>
        <w:spacing w:after="120" w:line="240" w:lineRule="auto"/>
        <w:jc w:val="left"/>
        <w:rPr>
          <w:rFonts w:ascii="Calibri" w:hAnsi="Calibri"/>
          <w:sz w:val="24"/>
          <w:szCs w:val="24"/>
          <w:lang w:val="ro-RO"/>
        </w:rPr>
      </w:pPr>
      <w:bookmarkStart w:id="39" w:name="_Toc360622779"/>
      <w:r w:rsidRPr="00813404">
        <w:rPr>
          <w:rFonts w:ascii="Calibri" w:hAnsi="Calibri"/>
          <w:sz w:val="24"/>
          <w:szCs w:val="24"/>
          <w:lang w:val="ro-RO"/>
        </w:rPr>
        <w:t xml:space="preserve">Tabel </w:t>
      </w:r>
      <w:r w:rsidR="00706940" w:rsidRPr="00813404">
        <w:rPr>
          <w:rFonts w:ascii="Calibri" w:hAnsi="Calibri"/>
          <w:sz w:val="24"/>
          <w:szCs w:val="24"/>
          <w:lang w:val="ro-RO"/>
        </w:rPr>
        <w:t>8</w:t>
      </w:r>
      <w:r w:rsidRPr="00813404">
        <w:rPr>
          <w:rFonts w:ascii="Calibri" w:hAnsi="Calibri"/>
          <w:sz w:val="24"/>
          <w:szCs w:val="24"/>
          <w:lang w:val="ro-RO"/>
        </w:rPr>
        <w:t xml:space="preserve">. </w:t>
      </w:r>
      <w:r w:rsidRPr="00813404">
        <w:rPr>
          <w:rFonts w:ascii="Calibri" w:hAnsi="Calibri"/>
          <w:b w:val="0"/>
          <w:sz w:val="24"/>
          <w:szCs w:val="24"/>
          <w:lang w:val="ro-RO"/>
        </w:rPr>
        <w:t>Detalii asupra metodelor de tratare a nămolului</w:t>
      </w:r>
      <w:bookmarkEnd w:id="3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7"/>
        <w:gridCol w:w="3351"/>
        <w:gridCol w:w="2514"/>
        <w:gridCol w:w="1728"/>
      </w:tblGrid>
      <w:tr w:rsidR="007B3563" w:rsidRPr="00813404" w14:paraId="3EF0295A" w14:textId="77777777" w:rsidTr="00813404">
        <w:trPr>
          <w:tblHeader/>
          <w:jc w:val="center"/>
        </w:trPr>
        <w:tc>
          <w:tcPr>
            <w:tcW w:w="777" w:type="pct"/>
            <w:shd w:val="clear" w:color="auto" w:fill="2E74B5" w:themeFill="accent1" w:themeFillShade="BF"/>
            <w:vAlign w:val="center"/>
          </w:tcPr>
          <w:p w14:paraId="1B723F06" w14:textId="77777777" w:rsidR="007B3563" w:rsidRPr="00813404" w:rsidRDefault="007B3563" w:rsidP="00813404">
            <w:pPr>
              <w:spacing w:after="120" w:line="240" w:lineRule="auto"/>
              <w:jc w:val="center"/>
              <w:rPr>
                <w:rFonts w:ascii="Calibri" w:hAnsi="Calibri" w:cs="Arial"/>
                <w:b/>
                <w:sz w:val="24"/>
                <w:szCs w:val="24"/>
                <w:lang w:val="ro-RO"/>
              </w:rPr>
            </w:pPr>
            <w:r w:rsidRPr="00813404">
              <w:rPr>
                <w:rFonts w:ascii="Calibri" w:hAnsi="Calibri" w:cs="Arial"/>
                <w:b/>
                <w:sz w:val="24"/>
                <w:szCs w:val="24"/>
                <w:lang w:val="ro-RO"/>
              </w:rPr>
              <w:t>Metoda</w:t>
            </w:r>
          </w:p>
        </w:tc>
        <w:tc>
          <w:tcPr>
            <w:tcW w:w="1864" w:type="pct"/>
            <w:shd w:val="clear" w:color="auto" w:fill="2E74B5" w:themeFill="accent1" w:themeFillShade="BF"/>
            <w:vAlign w:val="center"/>
          </w:tcPr>
          <w:p w14:paraId="08E899A8" w14:textId="77777777" w:rsidR="007B3563" w:rsidRPr="00813404" w:rsidRDefault="007B3563" w:rsidP="00813404">
            <w:pPr>
              <w:spacing w:after="120" w:line="240" w:lineRule="auto"/>
              <w:jc w:val="center"/>
              <w:rPr>
                <w:rFonts w:ascii="Calibri" w:hAnsi="Calibri" w:cs="Arial"/>
                <w:b/>
                <w:sz w:val="24"/>
                <w:szCs w:val="24"/>
                <w:lang w:val="ro-RO"/>
              </w:rPr>
            </w:pPr>
            <w:r w:rsidRPr="00813404">
              <w:rPr>
                <w:rFonts w:ascii="Calibri" w:hAnsi="Calibri" w:cs="Arial"/>
                <w:b/>
                <w:sz w:val="24"/>
                <w:szCs w:val="24"/>
                <w:lang w:val="ro-RO"/>
              </w:rPr>
              <w:t>% din producţia totală de nămol (estimări CE realizate în 1999 pentru anul 2005)</w:t>
            </w:r>
          </w:p>
        </w:tc>
        <w:tc>
          <w:tcPr>
            <w:tcW w:w="1398" w:type="pct"/>
            <w:shd w:val="clear" w:color="auto" w:fill="2E74B5" w:themeFill="accent1" w:themeFillShade="BF"/>
            <w:vAlign w:val="center"/>
          </w:tcPr>
          <w:p w14:paraId="5E5B78A7" w14:textId="77777777" w:rsidR="007B3563" w:rsidRPr="00813404" w:rsidRDefault="007B3563" w:rsidP="00813404">
            <w:pPr>
              <w:spacing w:after="120" w:line="240" w:lineRule="auto"/>
              <w:jc w:val="center"/>
              <w:rPr>
                <w:rFonts w:ascii="Calibri" w:hAnsi="Calibri" w:cs="Arial"/>
                <w:b/>
                <w:sz w:val="24"/>
                <w:szCs w:val="24"/>
                <w:lang w:val="ro-RO"/>
              </w:rPr>
            </w:pPr>
            <w:r w:rsidRPr="00813404">
              <w:rPr>
                <w:rFonts w:ascii="Calibri" w:hAnsi="Calibri" w:cs="Arial"/>
                <w:b/>
                <w:sz w:val="24"/>
                <w:szCs w:val="24"/>
                <w:lang w:val="ro-RO"/>
              </w:rPr>
              <w:t>Metoda detaliată</w:t>
            </w:r>
          </w:p>
        </w:tc>
        <w:tc>
          <w:tcPr>
            <w:tcW w:w="962" w:type="pct"/>
            <w:shd w:val="clear" w:color="auto" w:fill="2E74B5" w:themeFill="accent1" w:themeFillShade="BF"/>
            <w:vAlign w:val="center"/>
          </w:tcPr>
          <w:p w14:paraId="76308877" w14:textId="77777777" w:rsidR="007B3563" w:rsidRPr="00813404" w:rsidRDefault="007B3563" w:rsidP="00813404">
            <w:pPr>
              <w:spacing w:after="120" w:line="240" w:lineRule="auto"/>
              <w:jc w:val="center"/>
              <w:rPr>
                <w:rFonts w:ascii="Calibri" w:hAnsi="Calibri" w:cs="Arial"/>
                <w:b/>
                <w:sz w:val="24"/>
                <w:szCs w:val="24"/>
                <w:lang w:val="ro-RO"/>
              </w:rPr>
            </w:pPr>
            <w:r w:rsidRPr="00813404">
              <w:rPr>
                <w:rFonts w:ascii="Calibri" w:hAnsi="Calibri" w:cs="Arial"/>
                <w:b/>
                <w:sz w:val="24"/>
                <w:szCs w:val="24"/>
                <w:lang w:val="ro-RO"/>
              </w:rPr>
              <w:t>Numărul metodei</w:t>
            </w:r>
          </w:p>
        </w:tc>
      </w:tr>
      <w:tr w:rsidR="007B3563" w:rsidRPr="00813404" w14:paraId="3AE72536" w14:textId="77777777" w:rsidTr="00A24A0B">
        <w:trPr>
          <w:jc w:val="center"/>
        </w:trPr>
        <w:tc>
          <w:tcPr>
            <w:tcW w:w="777" w:type="pct"/>
            <w:vAlign w:val="center"/>
          </w:tcPr>
          <w:p w14:paraId="1E6F3FBC"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Depozitare a deşeurilor</w:t>
            </w:r>
          </w:p>
        </w:tc>
        <w:tc>
          <w:tcPr>
            <w:tcW w:w="1864" w:type="pct"/>
            <w:vAlign w:val="center"/>
          </w:tcPr>
          <w:p w14:paraId="2CECC133"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51%</w:t>
            </w:r>
          </w:p>
        </w:tc>
        <w:tc>
          <w:tcPr>
            <w:tcW w:w="1398" w:type="pct"/>
            <w:vAlign w:val="center"/>
          </w:tcPr>
          <w:p w14:paraId="11BC9A52"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Depozitarea nămolului de canalizare solid</w:t>
            </w:r>
          </w:p>
        </w:tc>
        <w:tc>
          <w:tcPr>
            <w:tcW w:w="962" w:type="pct"/>
            <w:vAlign w:val="center"/>
          </w:tcPr>
          <w:p w14:paraId="0B78F8A2"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#1</w:t>
            </w:r>
          </w:p>
        </w:tc>
      </w:tr>
      <w:tr w:rsidR="007B3563" w:rsidRPr="00813404" w14:paraId="247F7932" w14:textId="77777777" w:rsidTr="00A24A0B">
        <w:trPr>
          <w:jc w:val="center"/>
        </w:trPr>
        <w:tc>
          <w:tcPr>
            <w:tcW w:w="777" w:type="pct"/>
            <w:vMerge w:val="restart"/>
            <w:vAlign w:val="center"/>
          </w:tcPr>
          <w:p w14:paraId="508B5199"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Reciclare în teren</w:t>
            </w:r>
          </w:p>
        </w:tc>
        <w:tc>
          <w:tcPr>
            <w:tcW w:w="1864" w:type="pct"/>
            <w:vMerge w:val="restart"/>
            <w:vAlign w:val="center"/>
          </w:tcPr>
          <w:p w14:paraId="0BC63147"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23%</w:t>
            </w:r>
          </w:p>
        </w:tc>
        <w:tc>
          <w:tcPr>
            <w:tcW w:w="1398" w:type="pct"/>
            <w:vAlign w:val="center"/>
          </w:tcPr>
          <w:p w14:paraId="4D5D2A56"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Împrăştierea nămolului semi-solid (fără fermentare)</w:t>
            </w:r>
          </w:p>
        </w:tc>
        <w:tc>
          <w:tcPr>
            <w:tcW w:w="962" w:type="pct"/>
            <w:vAlign w:val="center"/>
          </w:tcPr>
          <w:p w14:paraId="0A2E1244"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#2</w:t>
            </w:r>
          </w:p>
        </w:tc>
      </w:tr>
      <w:tr w:rsidR="007B3563" w:rsidRPr="00813404" w14:paraId="603E08C8" w14:textId="77777777" w:rsidTr="00A24A0B">
        <w:trPr>
          <w:jc w:val="center"/>
        </w:trPr>
        <w:tc>
          <w:tcPr>
            <w:tcW w:w="777" w:type="pct"/>
            <w:vMerge/>
            <w:vAlign w:val="center"/>
          </w:tcPr>
          <w:p w14:paraId="4959395F" w14:textId="77777777" w:rsidR="007B3563" w:rsidRPr="00813404" w:rsidRDefault="007B3563" w:rsidP="00813404">
            <w:pPr>
              <w:spacing w:after="120" w:line="240" w:lineRule="auto"/>
              <w:jc w:val="center"/>
              <w:rPr>
                <w:rFonts w:ascii="Calibri" w:hAnsi="Calibri" w:cs="Arial"/>
                <w:sz w:val="24"/>
                <w:szCs w:val="24"/>
                <w:lang w:val="ro-RO"/>
              </w:rPr>
            </w:pPr>
          </w:p>
        </w:tc>
        <w:tc>
          <w:tcPr>
            <w:tcW w:w="1864" w:type="pct"/>
            <w:vMerge/>
            <w:vAlign w:val="center"/>
          </w:tcPr>
          <w:p w14:paraId="7EFAD2EA" w14:textId="77777777" w:rsidR="007B3563" w:rsidRPr="00813404" w:rsidRDefault="007B3563" w:rsidP="00813404">
            <w:pPr>
              <w:spacing w:after="120" w:line="240" w:lineRule="auto"/>
              <w:jc w:val="center"/>
              <w:rPr>
                <w:rFonts w:ascii="Calibri" w:hAnsi="Calibri" w:cs="Arial"/>
                <w:sz w:val="24"/>
                <w:szCs w:val="24"/>
                <w:lang w:val="ro-RO"/>
              </w:rPr>
            </w:pPr>
          </w:p>
        </w:tc>
        <w:tc>
          <w:tcPr>
            <w:tcW w:w="1398" w:type="pct"/>
            <w:vAlign w:val="center"/>
          </w:tcPr>
          <w:p w14:paraId="777A604D"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Împrăştierea nămolului solid (fermentare anaerobă)</w:t>
            </w:r>
          </w:p>
        </w:tc>
        <w:tc>
          <w:tcPr>
            <w:tcW w:w="962" w:type="pct"/>
            <w:vAlign w:val="center"/>
          </w:tcPr>
          <w:p w14:paraId="2CCD6F92"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#3</w:t>
            </w:r>
          </w:p>
        </w:tc>
      </w:tr>
      <w:tr w:rsidR="007B3563" w:rsidRPr="00813404" w14:paraId="5DC444AA" w14:textId="77777777" w:rsidTr="00A24A0B">
        <w:trPr>
          <w:jc w:val="center"/>
        </w:trPr>
        <w:tc>
          <w:tcPr>
            <w:tcW w:w="777" w:type="pct"/>
            <w:vMerge/>
            <w:vAlign w:val="center"/>
          </w:tcPr>
          <w:p w14:paraId="46E3CB34" w14:textId="77777777" w:rsidR="007B3563" w:rsidRPr="00813404" w:rsidRDefault="007B3563" w:rsidP="00813404">
            <w:pPr>
              <w:spacing w:after="120" w:line="240" w:lineRule="auto"/>
              <w:jc w:val="center"/>
              <w:rPr>
                <w:rFonts w:ascii="Calibri" w:hAnsi="Calibri" w:cs="Arial"/>
                <w:sz w:val="24"/>
                <w:szCs w:val="24"/>
                <w:lang w:val="ro-RO"/>
              </w:rPr>
            </w:pPr>
          </w:p>
        </w:tc>
        <w:tc>
          <w:tcPr>
            <w:tcW w:w="1864" w:type="pct"/>
            <w:vMerge/>
            <w:vAlign w:val="center"/>
          </w:tcPr>
          <w:p w14:paraId="2BF76EF8" w14:textId="77777777" w:rsidR="007B3563" w:rsidRPr="00813404" w:rsidRDefault="007B3563" w:rsidP="00813404">
            <w:pPr>
              <w:spacing w:after="120" w:line="240" w:lineRule="auto"/>
              <w:jc w:val="center"/>
              <w:rPr>
                <w:rFonts w:ascii="Calibri" w:hAnsi="Calibri" w:cs="Arial"/>
                <w:sz w:val="24"/>
                <w:szCs w:val="24"/>
                <w:lang w:val="ro-RO"/>
              </w:rPr>
            </w:pPr>
          </w:p>
        </w:tc>
        <w:tc>
          <w:tcPr>
            <w:tcW w:w="1398" w:type="pct"/>
            <w:vAlign w:val="center"/>
          </w:tcPr>
          <w:p w14:paraId="4E68FB35"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Împrăştierea nămolului de canalizare compostat</w:t>
            </w:r>
          </w:p>
        </w:tc>
        <w:tc>
          <w:tcPr>
            <w:tcW w:w="962" w:type="pct"/>
            <w:vAlign w:val="center"/>
          </w:tcPr>
          <w:p w14:paraId="2C79F54D"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#4</w:t>
            </w:r>
          </w:p>
        </w:tc>
      </w:tr>
      <w:tr w:rsidR="007B3563" w:rsidRPr="00813404" w14:paraId="683ACA93" w14:textId="77777777" w:rsidTr="00A24A0B">
        <w:trPr>
          <w:jc w:val="center"/>
        </w:trPr>
        <w:tc>
          <w:tcPr>
            <w:tcW w:w="777" w:type="pct"/>
            <w:vMerge/>
            <w:vAlign w:val="center"/>
          </w:tcPr>
          <w:p w14:paraId="4D8B28B7" w14:textId="77777777" w:rsidR="007B3563" w:rsidRPr="00813404" w:rsidRDefault="007B3563" w:rsidP="00813404">
            <w:pPr>
              <w:spacing w:after="120" w:line="240" w:lineRule="auto"/>
              <w:jc w:val="center"/>
              <w:rPr>
                <w:rFonts w:ascii="Calibri" w:hAnsi="Calibri" w:cs="Arial"/>
                <w:sz w:val="24"/>
                <w:szCs w:val="24"/>
                <w:lang w:val="ro-RO"/>
              </w:rPr>
            </w:pPr>
          </w:p>
        </w:tc>
        <w:tc>
          <w:tcPr>
            <w:tcW w:w="1864" w:type="pct"/>
            <w:vMerge/>
            <w:vAlign w:val="center"/>
          </w:tcPr>
          <w:p w14:paraId="6EA5D117" w14:textId="77777777" w:rsidR="007B3563" w:rsidRPr="00813404" w:rsidRDefault="007B3563" w:rsidP="00813404">
            <w:pPr>
              <w:spacing w:after="120" w:line="240" w:lineRule="auto"/>
              <w:jc w:val="center"/>
              <w:rPr>
                <w:rFonts w:ascii="Calibri" w:hAnsi="Calibri" w:cs="Arial"/>
                <w:sz w:val="24"/>
                <w:szCs w:val="24"/>
                <w:lang w:val="ro-RO"/>
              </w:rPr>
            </w:pPr>
          </w:p>
        </w:tc>
        <w:tc>
          <w:tcPr>
            <w:tcW w:w="1398" w:type="pct"/>
            <w:vAlign w:val="center"/>
          </w:tcPr>
          <w:p w14:paraId="6A534CAC"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Împrăştierea nămolului de canalizare semi-solid (fermentare aerobă)</w:t>
            </w:r>
          </w:p>
        </w:tc>
        <w:tc>
          <w:tcPr>
            <w:tcW w:w="962" w:type="pct"/>
            <w:vAlign w:val="center"/>
          </w:tcPr>
          <w:p w14:paraId="18B1634A"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#5</w:t>
            </w:r>
          </w:p>
        </w:tc>
      </w:tr>
      <w:tr w:rsidR="007B3563" w:rsidRPr="00813404" w14:paraId="136AACAC" w14:textId="77777777" w:rsidTr="00A24A0B">
        <w:trPr>
          <w:jc w:val="center"/>
        </w:trPr>
        <w:tc>
          <w:tcPr>
            <w:tcW w:w="777" w:type="pct"/>
            <w:vMerge/>
            <w:vAlign w:val="center"/>
          </w:tcPr>
          <w:p w14:paraId="327A4830" w14:textId="77777777" w:rsidR="007B3563" w:rsidRPr="00813404" w:rsidRDefault="007B3563" w:rsidP="00813404">
            <w:pPr>
              <w:spacing w:after="120" w:line="240" w:lineRule="auto"/>
              <w:jc w:val="center"/>
              <w:rPr>
                <w:rFonts w:ascii="Calibri" w:hAnsi="Calibri" w:cs="Arial"/>
                <w:sz w:val="24"/>
                <w:szCs w:val="24"/>
                <w:lang w:val="ro-RO"/>
              </w:rPr>
            </w:pPr>
          </w:p>
        </w:tc>
        <w:tc>
          <w:tcPr>
            <w:tcW w:w="1864" w:type="pct"/>
            <w:vMerge/>
            <w:vAlign w:val="center"/>
          </w:tcPr>
          <w:p w14:paraId="18302AAA" w14:textId="77777777" w:rsidR="007B3563" w:rsidRPr="00813404" w:rsidRDefault="007B3563" w:rsidP="00813404">
            <w:pPr>
              <w:spacing w:after="120" w:line="240" w:lineRule="auto"/>
              <w:jc w:val="center"/>
              <w:rPr>
                <w:rFonts w:ascii="Calibri" w:hAnsi="Calibri" w:cs="Arial"/>
                <w:sz w:val="24"/>
                <w:szCs w:val="24"/>
                <w:lang w:val="ro-RO"/>
              </w:rPr>
            </w:pPr>
          </w:p>
        </w:tc>
        <w:tc>
          <w:tcPr>
            <w:tcW w:w="1398" w:type="pct"/>
            <w:vAlign w:val="center"/>
          </w:tcPr>
          <w:p w14:paraId="0AE16B57"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utilizarea nămolurilor în îmbunătățiri funciare sau zone verzi</w:t>
            </w:r>
          </w:p>
        </w:tc>
        <w:tc>
          <w:tcPr>
            <w:tcW w:w="962" w:type="pct"/>
            <w:vAlign w:val="center"/>
          </w:tcPr>
          <w:p w14:paraId="04DFA933"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#9</w:t>
            </w:r>
          </w:p>
        </w:tc>
      </w:tr>
      <w:tr w:rsidR="007B3563" w:rsidRPr="00813404" w14:paraId="38D93239" w14:textId="77777777" w:rsidTr="00A24A0B">
        <w:trPr>
          <w:jc w:val="center"/>
        </w:trPr>
        <w:tc>
          <w:tcPr>
            <w:tcW w:w="777" w:type="pct"/>
            <w:vMerge/>
            <w:vAlign w:val="center"/>
          </w:tcPr>
          <w:p w14:paraId="7E6EFD3A" w14:textId="77777777" w:rsidR="007B3563" w:rsidRPr="00813404" w:rsidRDefault="007B3563" w:rsidP="00813404">
            <w:pPr>
              <w:spacing w:after="120" w:line="240" w:lineRule="auto"/>
              <w:jc w:val="center"/>
              <w:rPr>
                <w:rFonts w:ascii="Calibri" w:hAnsi="Calibri" w:cs="Arial"/>
                <w:sz w:val="24"/>
                <w:szCs w:val="24"/>
                <w:lang w:val="ro-RO"/>
              </w:rPr>
            </w:pPr>
          </w:p>
        </w:tc>
        <w:tc>
          <w:tcPr>
            <w:tcW w:w="1864" w:type="pct"/>
            <w:vMerge/>
            <w:vAlign w:val="center"/>
          </w:tcPr>
          <w:p w14:paraId="02F58380" w14:textId="77777777" w:rsidR="007B3563" w:rsidRPr="00813404" w:rsidRDefault="007B3563" w:rsidP="00813404">
            <w:pPr>
              <w:spacing w:after="120" w:line="240" w:lineRule="auto"/>
              <w:jc w:val="center"/>
              <w:rPr>
                <w:rFonts w:ascii="Calibri" w:hAnsi="Calibri" w:cs="Arial"/>
                <w:sz w:val="24"/>
                <w:szCs w:val="24"/>
                <w:lang w:val="ro-RO"/>
              </w:rPr>
            </w:pPr>
          </w:p>
        </w:tc>
        <w:tc>
          <w:tcPr>
            <w:tcW w:w="1398" w:type="pct"/>
            <w:vAlign w:val="center"/>
          </w:tcPr>
          <w:p w14:paraId="1FC2687E"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 xml:space="preserve">utilizarea nămolurilor în </w:t>
            </w:r>
            <w:r w:rsidRPr="00813404">
              <w:rPr>
                <w:rFonts w:ascii="Calibri" w:hAnsi="Calibri" w:cs="Arial"/>
                <w:sz w:val="24"/>
                <w:szCs w:val="24"/>
                <w:lang w:val="ro-RO"/>
              </w:rPr>
              <w:lastRenderedPageBreak/>
              <w:t>silvicultură</w:t>
            </w:r>
          </w:p>
        </w:tc>
        <w:tc>
          <w:tcPr>
            <w:tcW w:w="962" w:type="pct"/>
            <w:vAlign w:val="center"/>
          </w:tcPr>
          <w:p w14:paraId="002F7CF3"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lastRenderedPageBreak/>
              <w:t>#10</w:t>
            </w:r>
          </w:p>
        </w:tc>
      </w:tr>
      <w:tr w:rsidR="007B3563" w:rsidRPr="00813404" w14:paraId="262BDBD3" w14:textId="77777777" w:rsidTr="00A24A0B">
        <w:trPr>
          <w:jc w:val="center"/>
        </w:trPr>
        <w:tc>
          <w:tcPr>
            <w:tcW w:w="777" w:type="pct"/>
            <w:vMerge w:val="restart"/>
            <w:vAlign w:val="center"/>
          </w:tcPr>
          <w:p w14:paraId="7F68742B"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Incinerare</w:t>
            </w:r>
          </w:p>
        </w:tc>
        <w:tc>
          <w:tcPr>
            <w:tcW w:w="1864" w:type="pct"/>
            <w:vMerge w:val="restart"/>
            <w:vAlign w:val="center"/>
          </w:tcPr>
          <w:p w14:paraId="653D9E70"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21%</w:t>
            </w:r>
          </w:p>
        </w:tc>
        <w:tc>
          <w:tcPr>
            <w:tcW w:w="1398" w:type="pct"/>
            <w:vAlign w:val="center"/>
          </w:tcPr>
          <w:p w14:paraId="07F4229B"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Incinerare a nămolului de canalizare</w:t>
            </w:r>
          </w:p>
        </w:tc>
        <w:tc>
          <w:tcPr>
            <w:tcW w:w="962" w:type="pct"/>
            <w:vAlign w:val="center"/>
          </w:tcPr>
          <w:p w14:paraId="3BE047B6"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#6</w:t>
            </w:r>
          </w:p>
        </w:tc>
      </w:tr>
      <w:tr w:rsidR="007B3563" w:rsidRPr="00813404" w14:paraId="29AC04C3" w14:textId="77777777" w:rsidTr="00A24A0B">
        <w:trPr>
          <w:jc w:val="center"/>
        </w:trPr>
        <w:tc>
          <w:tcPr>
            <w:tcW w:w="777" w:type="pct"/>
            <w:vMerge/>
            <w:vAlign w:val="center"/>
          </w:tcPr>
          <w:p w14:paraId="7B9CE4CC" w14:textId="77777777" w:rsidR="007B3563" w:rsidRPr="00813404" w:rsidRDefault="007B3563" w:rsidP="00813404">
            <w:pPr>
              <w:spacing w:after="120" w:line="240" w:lineRule="auto"/>
              <w:jc w:val="center"/>
              <w:rPr>
                <w:rFonts w:ascii="Calibri" w:hAnsi="Calibri" w:cs="Arial"/>
                <w:sz w:val="24"/>
                <w:szCs w:val="24"/>
                <w:lang w:val="ro-RO"/>
              </w:rPr>
            </w:pPr>
          </w:p>
        </w:tc>
        <w:tc>
          <w:tcPr>
            <w:tcW w:w="1864" w:type="pct"/>
            <w:vMerge/>
            <w:vAlign w:val="center"/>
          </w:tcPr>
          <w:p w14:paraId="4D025A53" w14:textId="77777777" w:rsidR="007B3563" w:rsidRPr="00813404" w:rsidRDefault="007B3563" w:rsidP="00813404">
            <w:pPr>
              <w:spacing w:after="120" w:line="240" w:lineRule="auto"/>
              <w:jc w:val="center"/>
              <w:rPr>
                <w:rFonts w:ascii="Calibri" w:hAnsi="Calibri" w:cs="Arial"/>
                <w:sz w:val="24"/>
                <w:szCs w:val="24"/>
                <w:lang w:val="ro-RO"/>
              </w:rPr>
            </w:pPr>
          </w:p>
        </w:tc>
        <w:tc>
          <w:tcPr>
            <w:tcW w:w="1398" w:type="pct"/>
            <w:vAlign w:val="center"/>
          </w:tcPr>
          <w:p w14:paraId="6E4FF180"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Co-incinerare a nămolului de canalizare</w:t>
            </w:r>
          </w:p>
        </w:tc>
        <w:tc>
          <w:tcPr>
            <w:tcW w:w="962" w:type="pct"/>
            <w:vAlign w:val="center"/>
          </w:tcPr>
          <w:p w14:paraId="0BF0A30E"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#7</w:t>
            </w:r>
          </w:p>
        </w:tc>
      </w:tr>
      <w:tr w:rsidR="007B3563" w:rsidRPr="00813404" w14:paraId="467D2FE5" w14:textId="77777777" w:rsidTr="00A24A0B">
        <w:trPr>
          <w:jc w:val="center"/>
        </w:trPr>
        <w:tc>
          <w:tcPr>
            <w:tcW w:w="777" w:type="pct"/>
            <w:vMerge/>
            <w:vAlign w:val="center"/>
          </w:tcPr>
          <w:p w14:paraId="473F7AEA" w14:textId="77777777" w:rsidR="007B3563" w:rsidRPr="00813404" w:rsidRDefault="007B3563" w:rsidP="00813404">
            <w:pPr>
              <w:spacing w:after="120" w:line="240" w:lineRule="auto"/>
              <w:jc w:val="center"/>
              <w:rPr>
                <w:rFonts w:ascii="Calibri" w:hAnsi="Calibri" w:cs="Arial"/>
                <w:sz w:val="24"/>
                <w:szCs w:val="24"/>
                <w:lang w:val="ro-RO"/>
              </w:rPr>
            </w:pPr>
          </w:p>
        </w:tc>
        <w:tc>
          <w:tcPr>
            <w:tcW w:w="1864" w:type="pct"/>
            <w:vMerge/>
            <w:vAlign w:val="center"/>
          </w:tcPr>
          <w:p w14:paraId="695B472F" w14:textId="77777777" w:rsidR="007B3563" w:rsidRPr="00813404" w:rsidRDefault="007B3563" w:rsidP="00813404">
            <w:pPr>
              <w:spacing w:after="120" w:line="240" w:lineRule="auto"/>
              <w:jc w:val="center"/>
              <w:rPr>
                <w:rFonts w:ascii="Calibri" w:hAnsi="Calibri" w:cs="Arial"/>
                <w:sz w:val="24"/>
                <w:szCs w:val="24"/>
                <w:lang w:val="ro-RO"/>
              </w:rPr>
            </w:pPr>
          </w:p>
        </w:tc>
        <w:tc>
          <w:tcPr>
            <w:tcW w:w="1398" w:type="pct"/>
            <w:vAlign w:val="center"/>
          </w:tcPr>
          <w:p w14:paraId="6DC6D0A8"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Oxidare umedă a nămolului de canalizare</w:t>
            </w:r>
          </w:p>
        </w:tc>
        <w:tc>
          <w:tcPr>
            <w:tcW w:w="962" w:type="pct"/>
            <w:vAlign w:val="center"/>
          </w:tcPr>
          <w:p w14:paraId="7F3F9D29"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#8</w:t>
            </w:r>
          </w:p>
        </w:tc>
      </w:tr>
    </w:tbl>
    <w:p w14:paraId="4BA343B9" w14:textId="77777777" w:rsidR="007B3563" w:rsidRPr="00813404" w:rsidRDefault="007B3563" w:rsidP="00813404">
      <w:pPr>
        <w:autoSpaceDE w:val="0"/>
        <w:autoSpaceDN w:val="0"/>
        <w:adjustRightInd w:val="0"/>
        <w:spacing w:after="120" w:line="240" w:lineRule="auto"/>
        <w:jc w:val="both"/>
        <w:rPr>
          <w:rFonts w:ascii="Calibri" w:hAnsi="Calibri" w:cs="Arial"/>
          <w:b/>
          <w:i/>
          <w:sz w:val="24"/>
          <w:szCs w:val="24"/>
          <w:lang w:val="ro-RO"/>
        </w:rPr>
      </w:pPr>
      <w:r w:rsidRPr="00813404">
        <w:rPr>
          <w:rFonts w:ascii="Calibri" w:hAnsi="Calibri" w:cs="Arial"/>
          <w:sz w:val="24"/>
          <w:szCs w:val="24"/>
          <w:lang w:val="ro-RO"/>
        </w:rPr>
        <w:t>Sursa:</w:t>
      </w:r>
      <w:r w:rsidRPr="00813404">
        <w:rPr>
          <w:rFonts w:ascii="Calibri" w:hAnsi="Calibri" w:cs="Arial"/>
          <w:b/>
          <w:i/>
          <w:sz w:val="24"/>
          <w:szCs w:val="24"/>
          <w:lang w:val="ro-RO"/>
        </w:rPr>
        <w:t xml:space="preserve"> </w:t>
      </w:r>
      <w:r w:rsidRPr="00813404">
        <w:rPr>
          <w:rFonts w:ascii="Calibri" w:hAnsi="Calibri" w:cs="Arial"/>
          <w:sz w:val="24"/>
          <w:szCs w:val="24"/>
          <w:lang w:val="ro-RO"/>
        </w:rPr>
        <w:t>Disposal and Recycling Routes for Sewage Sludge Economic sub-component report., 29 January 2002., European Commission., DG Environment, B/2</w:t>
      </w:r>
    </w:p>
    <w:p w14:paraId="516A00C0" w14:textId="77777777" w:rsidR="007B3563" w:rsidRPr="00813404" w:rsidRDefault="007B3563" w:rsidP="00813404">
      <w:pPr>
        <w:pStyle w:val="Text"/>
        <w:spacing w:before="0" w:line="240" w:lineRule="auto"/>
        <w:ind w:firstLine="0"/>
        <w:rPr>
          <w:rFonts w:ascii="Calibri" w:hAnsi="Calibri"/>
          <w:sz w:val="24"/>
          <w:szCs w:val="24"/>
        </w:rPr>
      </w:pPr>
    </w:p>
    <w:p w14:paraId="6AAB98D8" w14:textId="77777777" w:rsidR="007B3563" w:rsidRPr="00813404" w:rsidRDefault="007B3563" w:rsidP="00813404">
      <w:pPr>
        <w:pStyle w:val="Heading3"/>
        <w:spacing w:after="120" w:line="240" w:lineRule="auto"/>
        <w:rPr>
          <w:rFonts w:ascii="Calibri" w:hAnsi="Calibri"/>
          <w:sz w:val="24"/>
          <w:szCs w:val="24"/>
        </w:rPr>
      </w:pPr>
      <w:r w:rsidRPr="00813404">
        <w:rPr>
          <w:rFonts w:ascii="Calibri" w:hAnsi="Calibri"/>
          <w:sz w:val="24"/>
          <w:szCs w:val="24"/>
        </w:rPr>
        <w:t>Elemente de influență asupra costurilor</w:t>
      </w:r>
    </w:p>
    <w:p w14:paraId="5413812A" w14:textId="77777777" w:rsidR="007B3563" w:rsidRPr="00813404" w:rsidRDefault="007B3563" w:rsidP="00813404">
      <w:pPr>
        <w:pStyle w:val="textdocument"/>
        <w:spacing w:before="0" w:line="240" w:lineRule="auto"/>
        <w:rPr>
          <w:rFonts w:ascii="Calibri" w:hAnsi="Calibri"/>
          <w:sz w:val="24"/>
          <w:szCs w:val="24"/>
        </w:rPr>
      </w:pPr>
      <w:r w:rsidRPr="00813404">
        <w:rPr>
          <w:rFonts w:ascii="Calibri" w:hAnsi="Calibri"/>
          <w:sz w:val="24"/>
          <w:szCs w:val="24"/>
        </w:rPr>
        <w:t>Au fost identificați următorii factori-cheie care influențează costurile de eliminare a nămolurilor:</w:t>
      </w:r>
    </w:p>
    <w:p w14:paraId="0B4F1B47" w14:textId="77777777" w:rsidR="007B3563" w:rsidRPr="00813404" w:rsidRDefault="007B3563" w:rsidP="00813404">
      <w:pPr>
        <w:pStyle w:val="bullet"/>
        <w:spacing w:before="0" w:line="240" w:lineRule="auto"/>
        <w:rPr>
          <w:rFonts w:ascii="Calibri" w:hAnsi="Calibri"/>
          <w:sz w:val="24"/>
          <w:szCs w:val="24"/>
        </w:rPr>
      </w:pPr>
      <w:r w:rsidRPr="00813404">
        <w:rPr>
          <w:rFonts w:ascii="Calibri" w:hAnsi="Calibri"/>
          <w:sz w:val="24"/>
          <w:szCs w:val="24"/>
        </w:rPr>
        <w:t>Tipul de proces şi tehnologia folosită;</w:t>
      </w:r>
    </w:p>
    <w:p w14:paraId="74D61F4C" w14:textId="77777777" w:rsidR="007B3563" w:rsidRPr="00813404" w:rsidRDefault="007B3563" w:rsidP="00813404">
      <w:pPr>
        <w:pStyle w:val="bullet"/>
        <w:spacing w:before="0" w:line="240" w:lineRule="auto"/>
        <w:rPr>
          <w:rFonts w:ascii="Calibri" w:hAnsi="Calibri"/>
          <w:sz w:val="24"/>
          <w:szCs w:val="24"/>
        </w:rPr>
      </w:pPr>
      <w:r w:rsidRPr="00813404">
        <w:rPr>
          <w:rFonts w:ascii="Calibri" w:hAnsi="Calibri"/>
          <w:sz w:val="24"/>
          <w:szCs w:val="24"/>
        </w:rPr>
        <w:t>Perioada de depozitare;</w:t>
      </w:r>
    </w:p>
    <w:p w14:paraId="557BA2C4" w14:textId="77777777" w:rsidR="007B3563" w:rsidRPr="00813404" w:rsidRDefault="007B3563" w:rsidP="00813404">
      <w:pPr>
        <w:pStyle w:val="bullet"/>
        <w:spacing w:before="0" w:line="240" w:lineRule="auto"/>
        <w:rPr>
          <w:rFonts w:ascii="Calibri" w:hAnsi="Calibri"/>
          <w:sz w:val="24"/>
          <w:szCs w:val="24"/>
        </w:rPr>
      </w:pPr>
      <w:r w:rsidRPr="00813404">
        <w:rPr>
          <w:rFonts w:ascii="Calibri" w:hAnsi="Calibri"/>
          <w:sz w:val="24"/>
          <w:szCs w:val="24"/>
        </w:rPr>
        <w:t>Echipamente specifice necesare din perspectiva combaterii mirosurilor;</w:t>
      </w:r>
    </w:p>
    <w:p w14:paraId="0320124C" w14:textId="77777777" w:rsidR="007B3563" w:rsidRPr="00813404" w:rsidRDefault="007B3563" w:rsidP="00813404">
      <w:pPr>
        <w:pStyle w:val="bullet"/>
        <w:spacing w:before="0" w:line="240" w:lineRule="auto"/>
        <w:rPr>
          <w:rFonts w:ascii="Calibri" w:hAnsi="Calibri"/>
          <w:sz w:val="24"/>
          <w:szCs w:val="24"/>
        </w:rPr>
      </w:pPr>
      <w:r w:rsidRPr="00813404">
        <w:rPr>
          <w:rFonts w:ascii="Calibri" w:hAnsi="Calibri"/>
          <w:sz w:val="24"/>
          <w:szCs w:val="24"/>
        </w:rPr>
        <w:t>Distanţa de transport.</w:t>
      </w:r>
    </w:p>
    <w:p w14:paraId="006A9FF7" w14:textId="77777777" w:rsidR="007B3563" w:rsidRPr="00813404" w:rsidRDefault="007B3563" w:rsidP="00813404">
      <w:pPr>
        <w:pStyle w:val="Text"/>
        <w:spacing w:before="0" w:line="240" w:lineRule="auto"/>
        <w:ind w:firstLine="0"/>
        <w:rPr>
          <w:rFonts w:ascii="Calibri" w:hAnsi="Calibri"/>
          <w:b/>
          <w:sz w:val="24"/>
          <w:szCs w:val="24"/>
        </w:rPr>
      </w:pPr>
    </w:p>
    <w:p w14:paraId="15877C9C" w14:textId="77777777" w:rsidR="007B3563" w:rsidRPr="00813404" w:rsidRDefault="007B3563" w:rsidP="00813404">
      <w:pPr>
        <w:pStyle w:val="Text"/>
        <w:spacing w:before="0" w:line="240" w:lineRule="auto"/>
        <w:ind w:firstLine="0"/>
        <w:rPr>
          <w:rFonts w:ascii="Calibri" w:hAnsi="Calibri"/>
          <w:b/>
          <w:sz w:val="24"/>
          <w:szCs w:val="24"/>
        </w:rPr>
      </w:pPr>
      <w:r w:rsidRPr="00813404">
        <w:rPr>
          <w:rFonts w:ascii="Calibri" w:hAnsi="Calibri"/>
          <w:b/>
          <w:sz w:val="24"/>
          <w:szCs w:val="24"/>
        </w:rPr>
        <w:t>Specificul tehnologiei</w:t>
      </w:r>
    </w:p>
    <w:p w14:paraId="09C427CA" w14:textId="77777777" w:rsidR="007B3563" w:rsidRPr="00813404" w:rsidRDefault="007B3563" w:rsidP="00813404">
      <w:pPr>
        <w:pStyle w:val="textdocument"/>
        <w:spacing w:before="0" w:line="240" w:lineRule="auto"/>
        <w:rPr>
          <w:rFonts w:ascii="Calibri" w:hAnsi="Calibri"/>
          <w:sz w:val="24"/>
          <w:szCs w:val="24"/>
        </w:rPr>
      </w:pPr>
      <w:r w:rsidRPr="00813404">
        <w:rPr>
          <w:rFonts w:ascii="Calibri" w:hAnsi="Calibri"/>
          <w:sz w:val="24"/>
          <w:szCs w:val="24"/>
        </w:rPr>
        <w:t>În afară de unii operatori de deșeuri, incineratoarele municipale pot accepta numai nămol cu 60% substanță uscată, pentru a fi compatibil cu alte deșeuri (co-incinerarea de nămol deshidratat cu doar 20% conținut de substanță uscată poate perturba funcționarea incineratorului și, în special,tratarea gazelor de ardere). În acest caz, nămolul ar trebui să fie uscat înainte de a fi amestecat cu alte deșeuri și costul ar fi mai mare.</w:t>
      </w:r>
    </w:p>
    <w:p w14:paraId="45371CCC" w14:textId="77777777" w:rsidR="007B3563" w:rsidRPr="00813404" w:rsidRDefault="007B3563" w:rsidP="00813404">
      <w:pPr>
        <w:pStyle w:val="textdocument"/>
        <w:spacing w:before="0" w:line="240" w:lineRule="auto"/>
        <w:rPr>
          <w:rFonts w:ascii="Calibri" w:hAnsi="Calibri"/>
          <w:sz w:val="24"/>
          <w:szCs w:val="24"/>
        </w:rPr>
      </w:pPr>
      <w:r w:rsidRPr="00813404">
        <w:rPr>
          <w:rFonts w:ascii="Calibri" w:hAnsi="Calibri"/>
          <w:sz w:val="24"/>
          <w:szCs w:val="24"/>
        </w:rPr>
        <w:t>Incineratoarele pot fi proiectate cu o capacitate suplimentară de stand-by, în scopul de a putea incinera chiar și în timpul perioadelor de întreținere (de obicei o lună pe an). Costurile sunt foarte sensibile la acest parametru - în cazul unei capacități suplimentare de 100%, costul incinerării ar crește cu aproape 50% (140 Euro / tMU), datorită costurilor de investiții ridicate.</w:t>
      </w:r>
    </w:p>
    <w:p w14:paraId="6E5894C8" w14:textId="77777777" w:rsidR="007B3563" w:rsidRPr="00813404" w:rsidRDefault="007B3563" w:rsidP="00813404">
      <w:pPr>
        <w:pStyle w:val="Text"/>
        <w:spacing w:before="0" w:line="240" w:lineRule="auto"/>
        <w:rPr>
          <w:rFonts w:ascii="Calibri" w:hAnsi="Calibri"/>
          <w:b/>
          <w:sz w:val="24"/>
          <w:szCs w:val="24"/>
        </w:rPr>
      </w:pPr>
    </w:p>
    <w:p w14:paraId="5750A46E" w14:textId="77777777" w:rsidR="007B3563" w:rsidRPr="00813404" w:rsidRDefault="007B3563" w:rsidP="00813404">
      <w:pPr>
        <w:pStyle w:val="textdocument"/>
        <w:spacing w:before="0" w:line="240" w:lineRule="auto"/>
        <w:rPr>
          <w:rFonts w:ascii="Calibri" w:hAnsi="Calibri"/>
          <w:b/>
          <w:sz w:val="24"/>
          <w:szCs w:val="24"/>
        </w:rPr>
      </w:pPr>
      <w:r w:rsidRPr="00813404">
        <w:rPr>
          <w:rFonts w:ascii="Calibri" w:hAnsi="Calibri"/>
          <w:b/>
          <w:sz w:val="24"/>
          <w:szCs w:val="24"/>
        </w:rPr>
        <w:t>Depozitarea</w:t>
      </w:r>
    </w:p>
    <w:p w14:paraId="4BC0FFD4" w14:textId="77777777" w:rsidR="007B3563" w:rsidRPr="00813404" w:rsidRDefault="007B3563" w:rsidP="00813404">
      <w:pPr>
        <w:pStyle w:val="textdocument"/>
        <w:spacing w:before="0" w:line="240" w:lineRule="auto"/>
        <w:rPr>
          <w:rFonts w:ascii="Calibri" w:hAnsi="Calibri"/>
          <w:sz w:val="24"/>
          <w:szCs w:val="24"/>
        </w:rPr>
      </w:pPr>
      <w:r w:rsidRPr="00813404">
        <w:rPr>
          <w:rFonts w:ascii="Calibri" w:hAnsi="Calibri"/>
          <w:sz w:val="24"/>
          <w:szCs w:val="24"/>
        </w:rPr>
        <w:t>Costurile de reciclare pentru metodele de tratare a nămolului ce implică stocare sunt foarte sensibile la tipul și durata de depozitare necesară atunci când împrăştierea pe teren nu este posibilă imediat (mai ales iarna):</w:t>
      </w:r>
    </w:p>
    <w:p w14:paraId="4623491F" w14:textId="77777777" w:rsidR="007B3563" w:rsidRPr="00813404" w:rsidRDefault="007B3563" w:rsidP="00813404">
      <w:pPr>
        <w:pStyle w:val="bullet"/>
        <w:spacing w:before="0" w:line="240" w:lineRule="auto"/>
        <w:rPr>
          <w:rFonts w:ascii="Calibri" w:hAnsi="Calibri"/>
          <w:sz w:val="24"/>
          <w:szCs w:val="24"/>
        </w:rPr>
      </w:pPr>
      <w:r w:rsidRPr="00813404">
        <w:rPr>
          <w:rFonts w:ascii="Calibri" w:hAnsi="Calibri"/>
          <w:sz w:val="24"/>
          <w:szCs w:val="24"/>
        </w:rPr>
        <w:lastRenderedPageBreak/>
        <w:t>Dacă depozitarea (9 luni) nu a fost necesară pentru metodele ce implică utilizare a terenurilor, costurile de împrăştiere pe teren ar putea scădea semnificativ, cu mai mult de 30% (-50 Euro / tMU);</w:t>
      </w:r>
    </w:p>
    <w:p w14:paraId="52B913AF" w14:textId="77777777" w:rsidR="007B3563" w:rsidRPr="00813404" w:rsidRDefault="007B3563" w:rsidP="00813404">
      <w:pPr>
        <w:pStyle w:val="bullet"/>
        <w:spacing w:before="0" w:line="240" w:lineRule="auto"/>
        <w:rPr>
          <w:rFonts w:ascii="Calibri" w:hAnsi="Calibri"/>
          <w:sz w:val="24"/>
          <w:szCs w:val="24"/>
        </w:rPr>
      </w:pPr>
      <w:r w:rsidRPr="00813404">
        <w:rPr>
          <w:rFonts w:ascii="Calibri" w:hAnsi="Calibri"/>
          <w:sz w:val="24"/>
          <w:szCs w:val="24"/>
        </w:rPr>
        <w:t>dimpotrivă, dacă depozitarea trebuie să fie mai sofisticată (acoperire, tratarea mirosului), costurile acestor metode ar putea crește cu 30% (50 Euro / tMU).</w:t>
      </w:r>
    </w:p>
    <w:p w14:paraId="21351038" w14:textId="77777777" w:rsidR="007B3563" w:rsidRPr="00813404" w:rsidRDefault="007B3563" w:rsidP="00813404">
      <w:pPr>
        <w:pStyle w:val="textdocument"/>
        <w:spacing w:before="0" w:line="240" w:lineRule="auto"/>
        <w:rPr>
          <w:rFonts w:ascii="Calibri" w:hAnsi="Calibri"/>
          <w:sz w:val="24"/>
          <w:szCs w:val="24"/>
        </w:rPr>
      </w:pPr>
    </w:p>
    <w:p w14:paraId="0BBC008D" w14:textId="77777777" w:rsidR="007B3563" w:rsidRPr="00813404" w:rsidRDefault="007B3563" w:rsidP="00813404">
      <w:pPr>
        <w:pStyle w:val="textdocument"/>
        <w:spacing w:before="0" w:line="240" w:lineRule="auto"/>
        <w:rPr>
          <w:rFonts w:ascii="Calibri" w:hAnsi="Calibri"/>
          <w:b/>
          <w:sz w:val="24"/>
          <w:szCs w:val="24"/>
        </w:rPr>
      </w:pPr>
      <w:r w:rsidRPr="00813404">
        <w:rPr>
          <w:rFonts w:ascii="Calibri" w:hAnsi="Calibri"/>
          <w:b/>
          <w:sz w:val="24"/>
          <w:szCs w:val="24"/>
        </w:rPr>
        <w:t>Factori locali</w:t>
      </w:r>
    </w:p>
    <w:p w14:paraId="466DCA49" w14:textId="77777777" w:rsidR="007B3563" w:rsidRPr="00813404" w:rsidRDefault="007B3563" w:rsidP="00813404">
      <w:pPr>
        <w:pStyle w:val="textdocument"/>
        <w:spacing w:before="0" w:line="240" w:lineRule="auto"/>
        <w:rPr>
          <w:rFonts w:ascii="Calibri" w:hAnsi="Calibri"/>
          <w:i/>
          <w:sz w:val="24"/>
          <w:szCs w:val="24"/>
          <w:u w:val="single"/>
        </w:rPr>
      </w:pPr>
      <w:r w:rsidRPr="00813404">
        <w:rPr>
          <w:rFonts w:ascii="Calibri" w:hAnsi="Calibri"/>
          <w:i/>
          <w:sz w:val="24"/>
          <w:szCs w:val="24"/>
          <w:u w:val="single"/>
        </w:rPr>
        <w:t>Mirosurile</w:t>
      </w:r>
    </w:p>
    <w:p w14:paraId="7CF61AAC" w14:textId="77777777" w:rsidR="007B3563" w:rsidRPr="00813404" w:rsidRDefault="007B3563" w:rsidP="00813404">
      <w:pPr>
        <w:pStyle w:val="textdocument"/>
        <w:spacing w:before="0" w:line="240" w:lineRule="auto"/>
        <w:rPr>
          <w:rFonts w:ascii="Calibri" w:hAnsi="Calibri"/>
          <w:sz w:val="24"/>
          <w:szCs w:val="24"/>
        </w:rPr>
      </w:pPr>
      <w:r w:rsidRPr="00813404">
        <w:rPr>
          <w:rFonts w:ascii="Calibri" w:hAnsi="Calibri"/>
          <w:sz w:val="24"/>
          <w:szCs w:val="24"/>
        </w:rPr>
        <w:t xml:space="preserve">Una dintre problemele cele mai sensibile de acceptare locală este aceea a mirosului. </w:t>
      </w:r>
    </w:p>
    <w:p w14:paraId="086A359E" w14:textId="77777777" w:rsidR="007B3563" w:rsidRPr="00813404" w:rsidRDefault="007B3563" w:rsidP="00813404">
      <w:pPr>
        <w:pStyle w:val="textdocument"/>
        <w:spacing w:before="0" w:line="240" w:lineRule="auto"/>
        <w:rPr>
          <w:rFonts w:ascii="Calibri" w:hAnsi="Calibri"/>
          <w:sz w:val="24"/>
          <w:szCs w:val="24"/>
        </w:rPr>
      </w:pPr>
      <w:r w:rsidRPr="00813404">
        <w:rPr>
          <w:rFonts w:ascii="Calibri" w:hAnsi="Calibri"/>
          <w:sz w:val="24"/>
          <w:szCs w:val="24"/>
        </w:rPr>
        <w:t>Dacă problema mirosurilor este importantă la nivel local (cartier sensibil, nămol cu conținut ridicat de materie organică) tratarea pentru dezodorizare ar putea crește costul metodei de împrăştiere pe teren, care implică totodată transportul și/sau prelucrarea nămolului nestabilizat.</w:t>
      </w:r>
    </w:p>
    <w:p w14:paraId="6D97AF0F" w14:textId="77777777" w:rsidR="007B3563" w:rsidRPr="00813404" w:rsidRDefault="007B3563" w:rsidP="00813404">
      <w:pPr>
        <w:pStyle w:val="textdocument"/>
        <w:spacing w:before="0" w:line="240" w:lineRule="auto"/>
        <w:rPr>
          <w:rFonts w:ascii="Calibri" w:hAnsi="Calibri"/>
          <w:sz w:val="24"/>
          <w:szCs w:val="24"/>
        </w:rPr>
      </w:pPr>
      <w:r w:rsidRPr="00813404">
        <w:rPr>
          <w:rFonts w:ascii="Calibri" w:hAnsi="Calibri"/>
          <w:sz w:val="24"/>
          <w:szCs w:val="24"/>
        </w:rPr>
        <w:t xml:space="preserve">Deoarece metoda incinerării nu este, de obicei, afectată de probleme de miros, diferența de costuri dintre incinerare și eliminare prin împrăştiere pe teren ar fi mai mică sau chiar inversată. </w:t>
      </w:r>
    </w:p>
    <w:p w14:paraId="6F23C948" w14:textId="77777777" w:rsidR="007B3563" w:rsidRPr="00813404" w:rsidRDefault="007B3563" w:rsidP="00813404">
      <w:pPr>
        <w:pStyle w:val="textdocument"/>
        <w:spacing w:before="0" w:line="240" w:lineRule="auto"/>
        <w:rPr>
          <w:rFonts w:ascii="Calibri" w:hAnsi="Calibri"/>
          <w:i/>
          <w:sz w:val="24"/>
          <w:szCs w:val="24"/>
          <w:u w:val="single"/>
        </w:rPr>
      </w:pPr>
      <w:r w:rsidRPr="00813404">
        <w:rPr>
          <w:rFonts w:ascii="Calibri" w:hAnsi="Calibri"/>
          <w:i/>
          <w:sz w:val="24"/>
          <w:szCs w:val="24"/>
          <w:u w:val="single"/>
        </w:rPr>
        <w:t>Compostarea împreună cu alte produse</w:t>
      </w:r>
    </w:p>
    <w:p w14:paraId="4AEDD2A8" w14:textId="77777777" w:rsidR="007B3563" w:rsidRPr="00813404" w:rsidRDefault="007B3563" w:rsidP="00813404">
      <w:pPr>
        <w:pStyle w:val="textdocument"/>
        <w:spacing w:before="0" w:line="240" w:lineRule="auto"/>
        <w:rPr>
          <w:rFonts w:ascii="Calibri" w:hAnsi="Calibri"/>
          <w:sz w:val="24"/>
          <w:szCs w:val="24"/>
        </w:rPr>
      </w:pPr>
      <w:r w:rsidRPr="00813404">
        <w:rPr>
          <w:rFonts w:ascii="Calibri" w:hAnsi="Calibri"/>
          <w:sz w:val="24"/>
          <w:szCs w:val="24"/>
        </w:rPr>
        <w:t>În cazul în care co-produsele necesare pentru compostarea nămolului (deșeuri verzi de exemplu) sunt disponibile gratuit, atunci costul compostării poate fi redus cu aproximativ 10% (-34 Euro / tMU).</w:t>
      </w:r>
    </w:p>
    <w:p w14:paraId="20B7487B" w14:textId="77777777" w:rsidR="007B3563" w:rsidRPr="00813404" w:rsidRDefault="007B3563" w:rsidP="00813404">
      <w:pPr>
        <w:pStyle w:val="Text"/>
        <w:spacing w:before="0" w:line="240" w:lineRule="auto"/>
        <w:rPr>
          <w:rFonts w:ascii="Calibri" w:hAnsi="Calibri"/>
          <w:sz w:val="24"/>
          <w:szCs w:val="24"/>
        </w:rPr>
      </w:pPr>
    </w:p>
    <w:p w14:paraId="32645B2B" w14:textId="77777777" w:rsidR="007B3563" w:rsidRPr="00813404" w:rsidRDefault="007B3563" w:rsidP="00813404">
      <w:pPr>
        <w:pStyle w:val="Text"/>
        <w:spacing w:before="0" w:line="240" w:lineRule="auto"/>
        <w:ind w:firstLine="0"/>
        <w:rPr>
          <w:rFonts w:ascii="Calibri" w:hAnsi="Calibri"/>
          <w:b/>
          <w:sz w:val="24"/>
          <w:szCs w:val="24"/>
        </w:rPr>
      </w:pPr>
      <w:r w:rsidRPr="00813404">
        <w:rPr>
          <w:rFonts w:ascii="Calibri" w:hAnsi="Calibri"/>
          <w:b/>
          <w:sz w:val="24"/>
          <w:szCs w:val="24"/>
        </w:rPr>
        <w:t>Distanţa de transport</w:t>
      </w:r>
    </w:p>
    <w:p w14:paraId="4F0A5B35" w14:textId="77777777" w:rsidR="007B3563" w:rsidRPr="00813404" w:rsidRDefault="007B3563" w:rsidP="00813404">
      <w:pPr>
        <w:pStyle w:val="textdocument"/>
        <w:spacing w:before="0" w:line="240" w:lineRule="auto"/>
        <w:rPr>
          <w:rFonts w:ascii="Calibri" w:hAnsi="Calibri"/>
          <w:sz w:val="24"/>
          <w:szCs w:val="24"/>
        </w:rPr>
      </w:pPr>
      <w:r w:rsidRPr="00813404">
        <w:rPr>
          <w:rFonts w:ascii="Calibri" w:hAnsi="Calibri"/>
          <w:sz w:val="24"/>
          <w:szCs w:val="24"/>
        </w:rPr>
        <w:t>Costurile interne nu sunt foarte sensibile la schimbări în distanța de transport, deoarece cea mai mare parte a costurilor sunt legate de încărcare / descărcare a nămolului. Costurile de transport reprezintă mai puțin de 30% din costul total.</w:t>
      </w:r>
    </w:p>
    <w:p w14:paraId="5B59F13F" w14:textId="77777777" w:rsidR="007B3563" w:rsidRPr="00813404" w:rsidRDefault="007B3563" w:rsidP="00813404">
      <w:pPr>
        <w:pStyle w:val="textdocument"/>
        <w:spacing w:before="0" w:line="240" w:lineRule="auto"/>
        <w:rPr>
          <w:rFonts w:ascii="Calibri" w:hAnsi="Calibri"/>
          <w:sz w:val="24"/>
          <w:szCs w:val="24"/>
        </w:rPr>
      </w:pPr>
      <w:r w:rsidRPr="00813404">
        <w:rPr>
          <w:rFonts w:ascii="Calibri" w:hAnsi="Calibri"/>
          <w:sz w:val="24"/>
          <w:szCs w:val="24"/>
        </w:rPr>
        <w:t>Factorii de influență sunt prezentați pe scurt în tabelul de mai jos.</w:t>
      </w:r>
    </w:p>
    <w:p w14:paraId="2488D46E" w14:textId="77777777" w:rsidR="007B3563" w:rsidRPr="00813404" w:rsidRDefault="007B3563" w:rsidP="00813404">
      <w:pPr>
        <w:pStyle w:val="Caption"/>
        <w:spacing w:after="120" w:line="240" w:lineRule="auto"/>
        <w:jc w:val="right"/>
        <w:rPr>
          <w:rFonts w:ascii="Calibri" w:hAnsi="Calibri"/>
          <w:sz w:val="24"/>
          <w:szCs w:val="24"/>
          <w:lang w:val="ro-RO"/>
        </w:rPr>
      </w:pPr>
      <w:bookmarkStart w:id="40" w:name="_Toc360622780"/>
    </w:p>
    <w:p w14:paraId="304A51EF" w14:textId="77777777" w:rsidR="007B3563" w:rsidRPr="00813404" w:rsidRDefault="007B3563" w:rsidP="00813404">
      <w:pPr>
        <w:pStyle w:val="Caption"/>
        <w:spacing w:after="120" w:line="240" w:lineRule="auto"/>
        <w:jc w:val="left"/>
        <w:rPr>
          <w:rFonts w:ascii="Calibri" w:hAnsi="Calibri"/>
          <w:b w:val="0"/>
          <w:sz w:val="24"/>
          <w:szCs w:val="24"/>
          <w:lang w:val="ro-RO"/>
        </w:rPr>
      </w:pPr>
      <w:r w:rsidRPr="00813404">
        <w:rPr>
          <w:rFonts w:ascii="Calibri" w:hAnsi="Calibri"/>
          <w:sz w:val="24"/>
          <w:szCs w:val="24"/>
          <w:lang w:val="ro-RO"/>
        </w:rPr>
        <w:t xml:space="preserve">Tabel </w:t>
      </w:r>
      <w:r w:rsidR="00706940" w:rsidRPr="00813404">
        <w:rPr>
          <w:rFonts w:ascii="Calibri" w:hAnsi="Calibri"/>
          <w:sz w:val="24"/>
          <w:szCs w:val="24"/>
          <w:lang w:val="ro-RO"/>
        </w:rPr>
        <w:t>9</w:t>
      </w:r>
      <w:r w:rsidRPr="00813404">
        <w:rPr>
          <w:rFonts w:ascii="Calibri" w:hAnsi="Calibri"/>
          <w:sz w:val="24"/>
          <w:szCs w:val="24"/>
          <w:lang w:val="ro-RO"/>
        </w:rPr>
        <w:t xml:space="preserve">. </w:t>
      </w:r>
      <w:r w:rsidRPr="00813404">
        <w:rPr>
          <w:rFonts w:ascii="Calibri" w:hAnsi="Calibri"/>
          <w:b w:val="0"/>
          <w:sz w:val="24"/>
          <w:szCs w:val="24"/>
          <w:lang w:val="ro-RO"/>
        </w:rPr>
        <w:t>Factori de influență şi impactul acestora asupra costurilor interne (%)</w:t>
      </w:r>
      <w:bookmarkEnd w:id="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3398"/>
        <w:gridCol w:w="2052"/>
      </w:tblGrid>
      <w:tr w:rsidR="007B3563" w:rsidRPr="00813404" w14:paraId="1750C452" w14:textId="77777777" w:rsidTr="00813404">
        <w:trPr>
          <w:tblHeader/>
        </w:trPr>
        <w:tc>
          <w:tcPr>
            <w:tcW w:w="1969" w:type="pct"/>
            <w:shd w:val="clear" w:color="auto" w:fill="2E74B5" w:themeFill="accent1" w:themeFillShade="BF"/>
            <w:vAlign w:val="center"/>
          </w:tcPr>
          <w:p w14:paraId="2E360CBA" w14:textId="77777777" w:rsidR="007B3563" w:rsidRPr="00813404" w:rsidRDefault="007B3563" w:rsidP="00813404">
            <w:pPr>
              <w:spacing w:after="120" w:line="240" w:lineRule="auto"/>
              <w:jc w:val="center"/>
              <w:rPr>
                <w:rFonts w:ascii="Calibri" w:hAnsi="Calibri" w:cs="Arial"/>
                <w:b/>
                <w:sz w:val="24"/>
                <w:szCs w:val="24"/>
                <w:lang w:val="ro-RO"/>
              </w:rPr>
            </w:pPr>
            <w:r w:rsidRPr="00813404">
              <w:rPr>
                <w:rFonts w:ascii="Calibri" w:hAnsi="Calibri" w:cs="Arial"/>
                <w:b/>
                <w:sz w:val="24"/>
                <w:szCs w:val="24"/>
                <w:lang w:val="ro-RO"/>
              </w:rPr>
              <w:t>Factori de influență</w:t>
            </w:r>
          </w:p>
        </w:tc>
        <w:tc>
          <w:tcPr>
            <w:tcW w:w="1890" w:type="pct"/>
            <w:shd w:val="clear" w:color="auto" w:fill="2E74B5" w:themeFill="accent1" w:themeFillShade="BF"/>
            <w:vAlign w:val="center"/>
          </w:tcPr>
          <w:p w14:paraId="6A92F94F" w14:textId="77777777" w:rsidR="007B3563" w:rsidRPr="00813404" w:rsidRDefault="007B3563" w:rsidP="00813404">
            <w:pPr>
              <w:spacing w:after="120" w:line="240" w:lineRule="auto"/>
              <w:jc w:val="center"/>
              <w:rPr>
                <w:rFonts w:ascii="Calibri" w:hAnsi="Calibri" w:cs="Arial"/>
                <w:b/>
                <w:sz w:val="24"/>
                <w:szCs w:val="24"/>
                <w:lang w:val="ro-RO"/>
              </w:rPr>
            </w:pPr>
            <w:r w:rsidRPr="00813404">
              <w:rPr>
                <w:rFonts w:ascii="Calibri" w:hAnsi="Calibri" w:cs="Arial"/>
                <w:b/>
                <w:sz w:val="24"/>
                <w:szCs w:val="24"/>
                <w:lang w:val="ro-RO"/>
              </w:rPr>
              <w:t>Metode de tratare vizate</w:t>
            </w:r>
          </w:p>
        </w:tc>
        <w:tc>
          <w:tcPr>
            <w:tcW w:w="1141" w:type="pct"/>
            <w:shd w:val="clear" w:color="auto" w:fill="2E74B5" w:themeFill="accent1" w:themeFillShade="BF"/>
            <w:vAlign w:val="center"/>
          </w:tcPr>
          <w:p w14:paraId="23733F51" w14:textId="77777777" w:rsidR="007B3563" w:rsidRPr="00813404" w:rsidRDefault="007B3563" w:rsidP="00813404">
            <w:pPr>
              <w:spacing w:after="120" w:line="240" w:lineRule="auto"/>
              <w:jc w:val="center"/>
              <w:rPr>
                <w:rFonts w:ascii="Calibri" w:hAnsi="Calibri" w:cs="Arial"/>
                <w:b/>
                <w:sz w:val="24"/>
                <w:szCs w:val="24"/>
                <w:lang w:val="ro-RO"/>
              </w:rPr>
            </w:pPr>
            <w:r w:rsidRPr="00813404">
              <w:rPr>
                <w:rFonts w:ascii="Calibri" w:hAnsi="Calibri" w:cs="Arial"/>
                <w:b/>
                <w:sz w:val="24"/>
                <w:szCs w:val="24"/>
                <w:lang w:val="ro-RO"/>
              </w:rPr>
              <w:t>Influență asupra costurilor de eliminare/tratare (%)</w:t>
            </w:r>
          </w:p>
        </w:tc>
      </w:tr>
      <w:tr w:rsidR="007B3563" w:rsidRPr="00813404" w14:paraId="15BCF595" w14:textId="77777777" w:rsidTr="007B3563">
        <w:tc>
          <w:tcPr>
            <w:tcW w:w="1969" w:type="pct"/>
            <w:vAlign w:val="center"/>
          </w:tcPr>
          <w:p w14:paraId="1088329E" w14:textId="77777777" w:rsidR="007B3563" w:rsidRPr="00813404" w:rsidRDefault="007B3563" w:rsidP="00813404">
            <w:pPr>
              <w:pStyle w:val="ListParagraph"/>
              <w:numPr>
                <w:ilvl w:val="0"/>
                <w:numId w:val="21"/>
              </w:numPr>
              <w:spacing w:after="120"/>
              <w:rPr>
                <w:rFonts w:ascii="Calibri" w:hAnsi="Calibri" w:cs="Arial"/>
                <w:lang w:val="ro-RO"/>
              </w:rPr>
            </w:pPr>
            <w:r w:rsidRPr="00813404">
              <w:rPr>
                <w:rFonts w:ascii="Calibri" w:hAnsi="Calibri" w:cs="Arial"/>
                <w:lang w:val="ro-RO"/>
              </w:rPr>
              <w:t>Procese şi tehnologii folosite</w:t>
            </w:r>
          </w:p>
        </w:tc>
        <w:tc>
          <w:tcPr>
            <w:tcW w:w="1890" w:type="pct"/>
            <w:vAlign w:val="center"/>
          </w:tcPr>
          <w:p w14:paraId="540A8D0C"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Toate metodele</w:t>
            </w:r>
          </w:p>
        </w:tc>
        <w:tc>
          <w:tcPr>
            <w:tcW w:w="1141" w:type="pct"/>
            <w:vAlign w:val="center"/>
          </w:tcPr>
          <w:p w14:paraId="33D1E14C"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±30%</w:t>
            </w:r>
          </w:p>
        </w:tc>
      </w:tr>
      <w:tr w:rsidR="007B3563" w:rsidRPr="00813404" w14:paraId="096A5C9A" w14:textId="77777777" w:rsidTr="007B3563">
        <w:tc>
          <w:tcPr>
            <w:tcW w:w="1969" w:type="pct"/>
            <w:vAlign w:val="center"/>
          </w:tcPr>
          <w:p w14:paraId="0D2607DC" w14:textId="77777777" w:rsidR="007B3563" w:rsidRPr="00813404" w:rsidRDefault="007B3563" w:rsidP="00813404">
            <w:pPr>
              <w:pStyle w:val="ListParagraph"/>
              <w:numPr>
                <w:ilvl w:val="0"/>
                <w:numId w:val="21"/>
              </w:numPr>
              <w:spacing w:after="120"/>
              <w:rPr>
                <w:rFonts w:ascii="Calibri" w:hAnsi="Calibri" w:cs="Arial"/>
                <w:lang w:val="ro-RO"/>
              </w:rPr>
            </w:pPr>
            <w:r w:rsidRPr="00813404">
              <w:rPr>
                <w:rFonts w:ascii="Calibri" w:hAnsi="Calibri" w:cs="Arial"/>
                <w:lang w:val="ro-RO"/>
              </w:rPr>
              <w:t>Specificul de design</w:t>
            </w:r>
          </w:p>
        </w:tc>
        <w:tc>
          <w:tcPr>
            <w:tcW w:w="1890" w:type="pct"/>
            <w:vAlign w:val="center"/>
          </w:tcPr>
          <w:p w14:paraId="07083547"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#6 (mono-incinerarea)</w:t>
            </w:r>
          </w:p>
        </w:tc>
        <w:tc>
          <w:tcPr>
            <w:tcW w:w="1141" w:type="pct"/>
            <w:vAlign w:val="center"/>
          </w:tcPr>
          <w:p w14:paraId="60F09AAA"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±50%</w:t>
            </w:r>
          </w:p>
        </w:tc>
      </w:tr>
      <w:tr w:rsidR="007B3563" w:rsidRPr="00813404" w14:paraId="5C99F5E3" w14:textId="77777777" w:rsidTr="007B3563">
        <w:tc>
          <w:tcPr>
            <w:tcW w:w="1969" w:type="pct"/>
            <w:vAlign w:val="center"/>
          </w:tcPr>
          <w:p w14:paraId="506F488D" w14:textId="77777777" w:rsidR="007B3563" w:rsidRPr="00813404" w:rsidRDefault="007B3563" w:rsidP="00813404">
            <w:pPr>
              <w:pStyle w:val="ListParagraph"/>
              <w:numPr>
                <w:ilvl w:val="0"/>
                <w:numId w:val="21"/>
              </w:numPr>
              <w:spacing w:after="120"/>
              <w:rPr>
                <w:rFonts w:ascii="Calibri" w:hAnsi="Calibri" w:cs="Arial"/>
                <w:lang w:val="ro-RO"/>
              </w:rPr>
            </w:pPr>
            <w:r w:rsidRPr="00813404">
              <w:rPr>
                <w:rFonts w:ascii="Calibri" w:hAnsi="Calibri" w:cs="Arial"/>
                <w:lang w:val="ro-RO"/>
              </w:rPr>
              <w:t>Tipul şi capacitatea de depozitare</w:t>
            </w:r>
          </w:p>
        </w:tc>
        <w:tc>
          <w:tcPr>
            <w:tcW w:w="1890" w:type="pct"/>
            <w:vAlign w:val="center"/>
          </w:tcPr>
          <w:p w14:paraId="583F236F"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Metode de împrăştiere (#2,3,4,5)</w:t>
            </w:r>
          </w:p>
        </w:tc>
        <w:tc>
          <w:tcPr>
            <w:tcW w:w="1141" w:type="pct"/>
            <w:vAlign w:val="center"/>
          </w:tcPr>
          <w:p w14:paraId="093F4DD7"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±30%</w:t>
            </w:r>
          </w:p>
        </w:tc>
      </w:tr>
      <w:tr w:rsidR="007B3563" w:rsidRPr="00813404" w14:paraId="75323594" w14:textId="77777777" w:rsidTr="007B3563">
        <w:tc>
          <w:tcPr>
            <w:tcW w:w="1969" w:type="pct"/>
            <w:vAlign w:val="center"/>
          </w:tcPr>
          <w:p w14:paraId="197AFBEE" w14:textId="77777777" w:rsidR="007B3563" w:rsidRPr="00813404" w:rsidRDefault="007B3563" w:rsidP="00813404">
            <w:pPr>
              <w:pStyle w:val="ListParagraph"/>
              <w:numPr>
                <w:ilvl w:val="0"/>
                <w:numId w:val="21"/>
              </w:numPr>
              <w:spacing w:after="120"/>
              <w:rPr>
                <w:rFonts w:ascii="Calibri" w:hAnsi="Calibri" w:cs="Arial"/>
                <w:lang w:val="ro-RO"/>
              </w:rPr>
            </w:pPr>
            <w:r w:rsidRPr="00813404">
              <w:rPr>
                <w:rFonts w:ascii="Calibri" w:hAnsi="Calibri" w:cs="Arial"/>
                <w:lang w:val="ro-RO"/>
              </w:rPr>
              <w:lastRenderedPageBreak/>
              <w:t>Factori locali (co-produse)</w:t>
            </w:r>
          </w:p>
        </w:tc>
        <w:tc>
          <w:tcPr>
            <w:tcW w:w="1890" w:type="pct"/>
            <w:vAlign w:val="center"/>
          </w:tcPr>
          <w:p w14:paraId="1E1F939C"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Împrăştiere de compost ( metoda #4)</w:t>
            </w:r>
          </w:p>
        </w:tc>
        <w:tc>
          <w:tcPr>
            <w:tcW w:w="1141" w:type="pct"/>
            <w:vAlign w:val="center"/>
          </w:tcPr>
          <w:p w14:paraId="3C6E795A"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-10 %</w:t>
            </w:r>
          </w:p>
        </w:tc>
      </w:tr>
      <w:tr w:rsidR="007B3563" w:rsidRPr="00813404" w14:paraId="70980351" w14:textId="77777777" w:rsidTr="007B3563">
        <w:tc>
          <w:tcPr>
            <w:tcW w:w="1969" w:type="pct"/>
            <w:vAlign w:val="center"/>
          </w:tcPr>
          <w:p w14:paraId="223E5E56" w14:textId="77777777" w:rsidR="007B3563" w:rsidRPr="00813404" w:rsidRDefault="007B3563" w:rsidP="00813404">
            <w:pPr>
              <w:pStyle w:val="ListParagraph"/>
              <w:numPr>
                <w:ilvl w:val="0"/>
                <w:numId w:val="21"/>
              </w:numPr>
              <w:spacing w:after="120"/>
              <w:rPr>
                <w:rFonts w:ascii="Calibri" w:hAnsi="Calibri" w:cs="Arial"/>
                <w:lang w:val="ro-RO"/>
              </w:rPr>
            </w:pPr>
            <w:r w:rsidRPr="00813404">
              <w:rPr>
                <w:rFonts w:ascii="Calibri" w:hAnsi="Calibri" w:cs="Arial"/>
                <w:lang w:val="ro-RO"/>
              </w:rPr>
              <w:t>Distanţe de transport</w:t>
            </w:r>
          </w:p>
        </w:tc>
        <w:tc>
          <w:tcPr>
            <w:tcW w:w="1890" w:type="pct"/>
            <w:vAlign w:val="center"/>
          </w:tcPr>
          <w:p w14:paraId="4DB5CE8D"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Toate metodele</w:t>
            </w:r>
          </w:p>
        </w:tc>
        <w:tc>
          <w:tcPr>
            <w:tcW w:w="1141" w:type="pct"/>
            <w:vAlign w:val="center"/>
          </w:tcPr>
          <w:p w14:paraId="52C1D1BC"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Nu este foarte important</w:t>
            </w:r>
          </w:p>
        </w:tc>
      </w:tr>
      <w:tr w:rsidR="007B3563" w:rsidRPr="00813404" w14:paraId="61576EC1" w14:textId="77777777" w:rsidTr="007B3563">
        <w:tc>
          <w:tcPr>
            <w:tcW w:w="1969" w:type="pct"/>
            <w:vAlign w:val="center"/>
          </w:tcPr>
          <w:p w14:paraId="12C43B75" w14:textId="77777777" w:rsidR="007B3563" w:rsidRPr="00813404" w:rsidRDefault="007B3563" w:rsidP="00813404">
            <w:pPr>
              <w:pStyle w:val="ListParagraph"/>
              <w:numPr>
                <w:ilvl w:val="0"/>
                <w:numId w:val="21"/>
              </w:numPr>
              <w:spacing w:after="120"/>
              <w:rPr>
                <w:rFonts w:ascii="Calibri" w:hAnsi="Calibri" w:cs="Arial"/>
                <w:lang w:val="ro-RO"/>
              </w:rPr>
            </w:pPr>
            <w:r w:rsidRPr="00813404">
              <w:rPr>
                <w:rFonts w:ascii="Calibri" w:hAnsi="Calibri" w:cs="Arial"/>
                <w:lang w:val="ro-RO"/>
              </w:rPr>
              <w:t>Factori locali (mirosuri)</w:t>
            </w:r>
          </w:p>
        </w:tc>
        <w:tc>
          <w:tcPr>
            <w:tcW w:w="1890" w:type="pct"/>
            <w:vAlign w:val="center"/>
          </w:tcPr>
          <w:p w14:paraId="0D29A2E4"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Toate metodele</w:t>
            </w:r>
          </w:p>
        </w:tc>
        <w:tc>
          <w:tcPr>
            <w:tcW w:w="1141" w:type="pct"/>
            <w:vAlign w:val="center"/>
          </w:tcPr>
          <w:p w14:paraId="115ABED3"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Nu este cuantificabil</w:t>
            </w:r>
          </w:p>
        </w:tc>
      </w:tr>
    </w:tbl>
    <w:p w14:paraId="7240D49A" w14:textId="77777777" w:rsidR="007B3563" w:rsidRPr="00813404" w:rsidRDefault="007B3563" w:rsidP="00813404">
      <w:pPr>
        <w:autoSpaceDE w:val="0"/>
        <w:autoSpaceDN w:val="0"/>
        <w:adjustRightInd w:val="0"/>
        <w:spacing w:after="120" w:line="240" w:lineRule="auto"/>
        <w:jc w:val="both"/>
        <w:rPr>
          <w:rFonts w:ascii="Calibri" w:hAnsi="Calibri" w:cs="Arial"/>
          <w:b/>
          <w:i/>
          <w:sz w:val="24"/>
          <w:szCs w:val="24"/>
          <w:lang w:val="ro-RO"/>
        </w:rPr>
      </w:pPr>
      <w:r w:rsidRPr="00813404">
        <w:rPr>
          <w:rFonts w:ascii="Calibri" w:hAnsi="Calibri" w:cs="Arial"/>
          <w:sz w:val="24"/>
          <w:szCs w:val="24"/>
          <w:lang w:val="ro-RO"/>
        </w:rPr>
        <w:t>Sursa:</w:t>
      </w:r>
      <w:r w:rsidRPr="00813404">
        <w:rPr>
          <w:rFonts w:ascii="Calibri" w:hAnsi="Calibri" w:cs="Arial"/>
          <w:b/>
          <w:i/>
          <w:sz w:val="24"/>
          <w:szCs w:val="24"/>
          <w:lang w:val="ro-RO"/>
        </w:rPr>
        <w:t xml:space="preserve"> </w:t>
      </w:r>
      <w:r w:rsidRPr="00813404">
        <w:rPr>
          <w:rFonts w:ascii="Calibri" w:hAnsi="Calibri" w:cs="Arial"/>
          <w:sz w:val="24"/>
          <w:szCs w:val="24"/>
          <w:lang w:val="ro-RO"/>
        </w:rPr>
        <w:t>Disposal and Recycling Routes for Sewage Sludge Economic sub-component report., 29 January 2002., European Commission., DG Environment, B/2</w:t>
      </w:r>
    </w:p>
    <w:p w14:paraId="3C2906C4" w14:textId="77777777" w:rsidR="007B3563" w:rsidRPr="00813404" w:rsidRDefault="007B3563" w:rsidP="00813404">
      <w:pPr>
        <w:spacing w:after="120" w:line="240" w:lineRule="auto"/>
        <w:rPr>
          <w:rFonts w:ascii="Calibri" w:hAnsi="Calibri"/>
          <w:sz w:val="24"/>
          <w:szCs w:val="24"/>
          <w:lang w:val="ro-RO"/>
        </w:rPr>
      </w:pPr>
    </w:p>
    <w:p w14:paraId="0CF5598F" w14:textId="77777777" w:rsidR="007B3563" w:rsidRPr="00813404" w:rsidRDefault="007B3563" w:rsidP="00813404">
      <w:pPr>
        <w:pStyle w:val="Caption"/>
        <w:spacing w:after="120" w:line="240" w:lineRule="auto"/>
        <w:jc w:val="left"/>
        <w:rPr>
          <w:rFonts w:ascii="Calibri" w:hAnsi="Calibri"/>
          <w:b w:val="0"/>
          <w:sz w:val="24"/>
          <w:szCs w:val="24"/>
          <w:lang w:val="ro-RO"/>
        </w:rPr>
      </w:pPr>
      <w:bookmarkStart w:id="41" w:name="_Toc360622781"/>
      <w:r w:rsidRPr="00813404">
        <w:rPr>
          <w:rFonts w:ascii="Calibri" w:hAnsi="Calibri"/>
          <w:sz w:val="24"/>
          <w:szCs w:val="24"/>
          <w:lang w:val="ro-RO"/>
        </w:rPr>
        <w:t xml:space="preserve">Tabel </w:t>
      </w:r>
      <w:r w:rsidR="00706940" w:rsidRPr="00813404">
        <w:rPr>
          <w:rFonts w:ascii="Calibri" w:hAnsi="Calibri"/>
          <w:sz w:val="24"/>
          <w:szCs w:val="24"/>
          <w:lang w:val="ro-RO"/>
        </w:rPr>
        <w:t>10</w:t>
      </w:r>
      <w:r w:rsidRPr="00813404">
        <w:rPr>
          <w:rFonts w:ascii="Calibri" w:hAnsi="Calibri"/>
          <w:sz w:val="24"/>
          <w:szCs w:val="24"/>
          <w:lang w:val="ro-RO"/>
        </w:rPr>
        <w:t xml:space="preserve">. </w:t>
      </w:r>
      <w:r w:rsidRPr="00813404">
        <w:rPr>
          <w:rFonts w:ascii="Calibri" w:hAnsi="Calibri"/>
          <w:b w:val="0"/>
          <w:sz w:val="24"/>
          <w:szCs w:val="24"/>
          <w:lang w:val="ro-RO"/>
        </w:rPr>
        <w:t>Costuri şi beneficii (interne şi externe) totale ale metodelor de tratare a nămolului (în €/tMU)</w:t>
      </w:r>
      <w:bookmarkEnd w:id="4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1"/>
        <w:gridCol w:w="673"/>
        <w:gridCol w:w="596"/>
        <w:gridCol w:w="872"/>
        <w:gridCol w:w="872"/>
        <w:gridCol w:w="872"/>
        <w:gridCol w:w="872"/>
        <w:gridCol w:w="872"/>
        <w:gridCol w:w="872"/>
        <w:gridCol w:w="868"/>
      </w:tblGrid>
      <w:tr w:rsidR="007B3563" w:rsidRPr="00813404" w14:paraId="305A831D" w14:textId="77777777" w:rsidTr="00813404">
        <w:trPr>
          <w:tblHeader/>
        </w:trPr>
        <w:tc>
          <w:tcPr>
            <w:tcW w:w="901" w:type="pct"/>
            <w:shd w:val="clear" w:color="auto" w:fill="2E74B5" w:themeFill="accent1" w:themeFillShade="BF"/>
            <w:vAlign w:val="center"/>
          </w:tcPr>
          <w:p w14:paraId="3B7979F2" w14:textId="77777777" w:rsidR="007B3563" w:rsidRPr="00813404" w:rsidRDefault="007B3563" w:rsidP="00813404">
            <w:pPr>
              <w:spacing w:after="120" w:line="240" w:lineRule="auto"/>
              <w:rPr>
                <w:rFonts w:ascii="Calibri" w:hAnsi="Calibri" w:cs="Arial"/>
                <w:b/>
                <w:sz w:val="24"/>
                <w:szCs w:val="24"/>
                <w:lang w:val="ro-RO"/>
              </w:rPr>
            </w:pPr>
            <w:r w:rsidRPr="00813404">
              <w:rPr>
                <w:rFonts w:ascii="Calibri" w:hAnsi="Calibri" w:cs="Arial"/>
                <w:b/>
                <w:sz w:val="24"/>
                <w:szCs w:val="24"/>
                <w:lang w:val="ro-RO"/>
              </w:rPr>
              <w:t>Metode →</w:t>
            </w:r>
          </w:p>
        </w:tc>
        <w:tc>
          <w:tcPr>
            <w:tcW w:w="374" w:type="pct"/>
            <w:vMerge w:val="restart"/>
            <w:shd w:val="clear" w:color="auto" w:fill="2E74B5" w:themeFill="accent1" w:themeFillShade="BF"/>
            <w:vAlign w:val="center"/>
          </w:tcPr>
          <w:p w14:paraId="3E481F31" w14:textId="77777777" w:rsidR="007B3563" w:rsidRPr="00813404" w:rsidRDefault="007B3563" w:rsidP="00813404">
            <w:pPr>
              <w:spacing w:after="120" w:line="240" w:lineRule="auto"/>
              <w:rPr>
                <w:rFonts w:ascii="Calibri" w:hAnsi="Calibri" w:cs="Arial"/>
                <w:b/>
                <w:sz w:val="24"/>
                <w:szCs w:val="24"/>
                <w:lang w:val="ro-RO"/>
              </w:rPr>
            </w:pPr>
            <w:r w:rsidRPr="00813404">
              <w:rPr>
                <w:rFonts w:ascii="Calibri" w:hAnsi="Calibri" w:cs="Arial"/>
                <w:b/>
                <w:sz w:val="24"/>
                <w:szCs w:val="24"/>
                <w:lang w:val="ro-RO"/>
              </w:rPr>
              <w:t>#2</w:t>
            </w:r>
          </w:p>
        </w:tc>
        <w:tc>
          <w:tcPr>
            <w:tcW w:w="331" w:type="pct"/>
            <w:vMerge w:val="restart"/>
            <w:shd w:val="clear" w:color="auto" w:fill="2E74B5" w:themeFill="accent1" w:themeFillShade="BF"/>
            <w:vAlign w:val="center"/>
          </w:tcPr>
          <w:p w14:paraId="6FE17250" w14:textId="77777777" w:rsidR="007B3563" w:rsidRPr="00813404" w:rsidRDefault="007B3563" w:rsidP="00813404">
            <w:pPr>
              <w:spacing w:after="120" w:line="240" w:lineRule="auto"/>
              <w:rPr>
                <w:rFonts w:ascii="Calibri" w:hAnsi="Calibri" w:cs="Arial"/>
                <w:b/>
                <w:sz w:val="24"/>
                <w:szCs w:val="24"/>
                <w:lang w:val="ro-RO"/>
              </w:rPr>
            </w:pPr>
            <w:r w:rsidRPr="00813404">
              <w:rPr>
                <w:rFonts w:ascii="Calibri" w:hAnsi="Calibri" w:cs="Arial"/>
                <w:b/>
                <w:sz w:val="24"/>
                <w:szCs w:val="24"/>
                <w:lang w:val="ro-RO"/>
              </w:rPr>
              <w:t>#5</w:t>
            </w:r>
          </w:p>
        </w:tc>
        <w:tc>
          <w:tcPr>
            <w:tcW w:w="485" w:type="pct"/>
            <w:vMerge w:val="restart"/>
            <w:shd w:val="clear" w:color="auto" w:fill="2E74B5" w:themeFill="accent1" w:themeFillShade="BF"/>
            <w:vAlign w:val="center"/>
          </w:tcPr>
          <w:p w14:paraId="36EB6D43" w14:textId="77777777" w:rsidR="007B3563" w:rsidRPr="00813404" w:rsidRDefault="007B3563" w:rsidP="00813404">
            <w:pPr>
              <w:spacing w:after="120" w:line="240" w:lineRule="auto"/>
              <w:rPr>
                <w:rFonts w:ascii="Calibri" w:hAnsi="Calibri" w:cs="Arial"/>
                <w:b/>
                <w:sz w:val="24"/>
                <w:szCs w:val="24"/>
                <w:lang w:val="ro-RO"/>
              </w:rPr>
            </w:pPr>
            <w:r w:rsidRPr="00813404">
              <w:rPr>
                <w:rFonts w:ascii="Calibri" w:hAnsi="Calibri" w:cs="Arial"/>
                <w:b/>
                <w:sz w:val="24"/>
                <w:szCs w:val="24"/>
                <w:lang w:val="ro-RO"/>
              </w:rPr>
              <w:t>#3</w:t>
            </w:r>
          </w:p>
        </w:tc>
        <w:tc>
          <w:tcPr>
            <w:tcW w:w="485" w:type="pct"/>
            <w:vMerge w:val="restart"/>
            <w:shd w:val="clear" w:color="auto" w:fill="2E74B5" w:themeFill="accent1" w:themeFillShade="BF"/>
            <w:vAlign w:val="center"/>
          </w:tcPr>
          <w:p w14:paraId="00CB631C" w14:textId="77777777" w:rsidR="007B3563" w:rsidRPr="00813404" w:rsidRDefault="007B3563" w:rsidP="00813404">
            <w:pPr>
              <w:spacing w:after="120" w:line="240" w:lineRule="auto"/>
              <w:rPr>
                <w:rFonts w:ascii="Calibri" w:hAnsi="Calibri" w:cs="Arial"/>
                <w:b/>
                <w:sz w:val="24"/>
                <w:szCs w:val="24"/>
                <w:lang w:val="ro-RO"/>
              </w:rPr>
            </w:pPr>
            <w:r w:rsidRPr="00813404">
              <w:rPr>
                <w:rFonts w:ascii="Calibri" w:hAnsi="Calibri" w:cs="Arial"/>
                <w:b/>
                <w:sz w:val="24"/>
                <w:szCs w:val="24"/>
                <w:lang w:val="ro-RO"/>
              </w:rPr>
              <w:t>#10</w:t>
            </w:r>
          </w:p>
        </w:tc>
        <w:tc>
          <w:tcPr>
            <w:tcW w:w="485" w:type="pct"/>
            <w:vMerge w:val="restart"/>
            <w:shd w:val="clear" w:color="auto" w:fill="2E74B5" w:themeFill="accent1" w:themeFillShade="BF"/>
            <w:vAlign w:val="center"/>
          </w:tcPr>
          <w:p w14:paraId="15A5CC64" w14:textId="77777777" w:rsidR="007B3563" w:rsidRPr="00813404" w:rsidRDefault="007B3563" w:rsidP="00813404">
            <w:pPr>
              <w:spacing w:after="120" w:line="240" w:lineRule="auto"/>
              <w:rPr>
                <w:rFonts w:ascii="Calibri" w:hAnsi="Calibri" w:cs="Arial"/>
                <w:b/>
                <w:sz w:val="24"/>
                <w:szCs w:val="24"/>
                <w:lang w:val="ro-RO"/>
              </w:rPr>
            </w:pPr>
            <w:r w:rsidRPr="00813404">
              <w:rPr>
                <w:rFonts w:ascii="Calibri" w:hAnsi="Calibri" w:cs="Arial"/>
                <w:b/>
                <w:sz w:val="24"/>
                <w:szCs w:val="24"/>
                <w:lang w:val="ro-RO"/>
              </w:rPr>
              <w:t>#4</w:t>
            </w:r>
          </w:p>
        </w:tc>
        <w:tc>
          <w:tcPr>
            <w:tcW w:w="485" w:type="pct"/>
            <w:vMerge w:val="restart"/>
            <w:shd w:val="clear" w:color="auto" w:fill="2E74B5" w:themeFill="accent1" w:themeFillShade="BF"/>
            <w:vAlign w:val="center"/>
          </w:tcPr>
          <w:p w14:paraId="149EDA0B" w14:textId="77777777" w:rsidR="007B3563" w:rsidRPr="00813404" w:rsidRDefault="007B3563" w:rsidP="00813404">
            <w:pPr>
              <w:spacing w:after="120" w:line="240" w:lineRule="auto"/>
              <w:rPr>
                <w:rFonts w:ascii="Calibri" w:hAnsi="Calibri" w:cs="Arial"/>
                <w:b/>
                <w:sz w:val="24"/>
                <w:szCs w:val="24"/>
                <w:lang w:val="ro-RO"/>
              </w:rPr>
            </w:pPr>
            <w:r w:rsidRPr="00813404">
              <w:rPr>
                <w:rFonts w:ascii="Calibri" w:hAnsi="Calibri" w:cs="Arial"/>
                <w:b/>
                <w:sz w:val="24"/>
                <w:szCs w:val="24"/>
                <w:lang w:val="ro-RO"/>
              </w:rPr>
              <w:t>#9</w:t>
            </w:r>
          </w:p>
        </w:tc>
        <w:tc>
          <w:tcPr>
            <w:tcW w:w="485" w:type="pct"/>
            <w:vMerge w:val="restart"/>
            <w:shd w:val="clear" w:color="auto" w:fill="2E74B5" w:themeFill="accent1" w:themeFillShade="BF"/>
            <w:vAlign w:val="center"/>
          </w:tcPr>
          <w:p w14:paraId="2D1FA270" w14:textId="77777777" w:rsidR="007B3563" w:rsidRPr="00813404" w:rsidRDefault="007B3563" w:rsidP="00813404">
            <w:pPr>
              <w:spacing w:after="120" w:line="240" w:lineRule="auto"/>
              <w:rPr>
                <w:rFonts w:ascii="Calibri" w:hAnsi="Calibri" w:cs="Arial"/>
                <w:b/>
                <w:sz w:val="24"/>
                <w:szCs w:val="24"/>
                <w:lang w:val="ro-RO"/>
              </w:rPr>
            </w:pPr>
            <w:r w:rsidRPr="00813404">
              <w:rPr>
                <w:rFonts w:ascii="Calibri" w:hAnsi="Calibri" w:cs="Arial"/>
                <w:b/>
                <w:sz w:val="24"/>
                <w:szCs w:val="24"/>
                <w:lang w:val="ro-RO"/>
              </w:rPr>
              <w:t>#1</w:t>
            </w:r>
          </w:p>
        </w:tc>
        <w:tc>
          <w:tcPr>
            <w:tcW w:w="485" w:type="pct"/>
            <w:vMerge w:val="restart"/>
            <w:shd w:val="clear" w:color="auto" w:fill="2E74B5" w:themeFill="accent1" w:themeFillShade="BF"/>
            <w:vAlign w:val="center"/>
          </w:tcPr>
          <w:p w14:paraId="31A77AFE" w14:textId="77777777" w:rsidR="007B3563" w:rsidRPr="00813404" w:rsidRDefault="007B3563" w:rsidP="00813404">
            <w:pPr>
              <w:spacing w:after="120" w:line="240" w:lineRule="auto"/>
              <w:rPr>
                <w:rFonts w:ascii="Calibri" w:hAnsi="Calibri" w:cs="Arial"/>
                <w:b/>
                <w:sz w:val="24"/>
                <w:szCs w:val="24"/>
                <w:lang w:val="ro-RO"/>
              </w:rPr>
            </w:pPr>
            <w:r w:rsidRPr="00813404">
              <w:rPr>
                <w:rFonts w:ascii="Calibri" w:hAnsi="Calibri" w:cs="Arial"/>
                <w:b/>
                <w:sz w:val="24"/>
                <w:szCs w:val="24"/>
                <w:lang w:val="ro-RO"/>
              </w:rPr>
              <w:t>#7</w:t>
            </w:r>
          </w:p>
        </w:tc>
        <w:tc>
          <w:tcPr>
            <w:tcW w:w="483" w:type="pct"/>
            <w:vMerge w:val="restart"/>
            <w:shd w:val="clear" w:color="auto" w:fill="2E74B5" w:themeFill="accent1" w:themeFillShade="BF"/>
            <w:vAlign w:val="center"/>
          </w:tcPr>
          <w:p w14:paraId="01262B5F" w14:textId="77777777" w:rsidR="007B3563" w:rsidRPr="00813404" w:rsidRDefault="007B3563" w:rsidP="00813404">
            <w:pPr>
              <w:spacing w:after="120" w:line="240" w:lineRule="auto"/>
              <w:rPr>
                <w:rFonts w:ascii="Calibri" w:hAnsi="Calibri" w:cs="Arial"/>
                <w:b/>
                <w:sz w:val="24"/>
                <w:szCs w:val="24"/>
                <w:lang w:val="ro-RO"/>
              </w:rPr>
            </w:pPr>
            <w:r w:rsidRPr="00813404">
              <w:rPr>
                <w:rFonts w:ascii="Calibri" w:hAnsi="Calibri" w:cs="Arial"/>
                <w:b/>
                <w:sz w:val="24"/>
                <w:szCs w:val="24"/>
                <w:lang w:val="ro-RO"/>
              </w:rPr>
              <w:t>#6</w:t>
            </w:r>
          </w:p>
        </w:tc>
      </w:tr>
      <w:tr w:rsidR="007B3563" w:rsidRPr="00813404" w14:paraId="5F025DA1" w14:textId="77777777" w:rsidTr="00813404">
        <w:trPr>
          <w:tblHeader/>
        </w:trPr>
        <w:tc>
          <w:tcPr>
            <w:tcW w:w="901" w:type="pct"/>
            <w:shd w:val="clear" w:color="auto" w:fill="2E74B5" w:themeFill="accent1" w:themeFillShade="BF"/>
            <w:vAlign w:val="center"/>
          </w:tcPr>
          <w:p w14:paraId="1B64B615" w14:textId="77777777" w:rsidR="007B3563" w:rsidRPr="00813404" w:rsidRDefault="007B3563" w:rsidP="00813404">
            <w:pPr>
              <w:spacing w:after="120" w:line="240" w:lineRule="auto"/>
              <w:rPr>
                <w:rFonts w:ascii="Calibri" w:hAnsi="Calibri" w:cs="Arial"/>
                <w:b/>
                <w:sz w:val="24"/>
                <w:szCs w:val="24"/>
                <w:lang w:val="ro-RO"/>
              </w:rPr>
            </w:pPr>
            <w:r w:rsidRPr="00813404">
              <w:rPr>
                <w:rFonts w:ascii="Calibri" w:hAnsi="Calibri" w:cs="Arial"/>
                <w:b/>
                <w:sz w:val="24"/>
                <w:szCs w:val="24"/>
                <w:lang w:val="ro-RO"/>
              </w:rPr>
              <w:t>Costuri (€/tMU) ↓</w:t>
            </w:r>
          </w:p>
        </w:tc>
        <w:tc>
          <w:tcPr>
            <w:tcW w:w="374" w:type="pct"/>
            <w:vMerge/>
            <w:shd w:val="clear" w:color="auto" w:fill="2E74B5" w:themeFill="accent1" w:themeFillShade="BF"/>
            <w:vAlign w:val="center"/>
          </w:tcPr>
          <w:p w14:paraId="01AA165B" w14:textId="77777777" w:rsidR="007B3563" w:rsidRPr="00813404" w:rsidRDefault="007B3563" w:rsidP="00813404">
            <w:pPr>
              <w:spacing w:after="120" w:line="240" w:lineRule="auto"/>
              <w:rPr>
                <w:rFonts w:ascii="Calibri" w:hAnsi="Calibri" w:cs="Arial"/>
                <w:b/>
                <w:sz w:val="24"/>
                <w:szCs w:val="24"/>
                <w:lang w:val="ro-RO"/>
              </w:rPr>
            </w:pPr>
          </w:p>
        </w:tc>
        <w:tc>
          <w:tcPr>
            <w:tcW w:w="331" w:type="pct"/>
            <w:vMerge/>
            <w:shd w:val="clear" w:color="auto" w:fill="2E74B5" w:themeFill="accent1" w:themeFillShade="BF"/>
            <w:vAlign w:val="center"/>
          </w:tcPr>
          <w:p w14:paraId="7528428C" w14:textId="77777777" w:rsidR="007B3563" w:rsidRPr="00813404" w:rsidRDefault="007B3563" w:rsidP="00813404">
            <w:pPr>
              <w:spacing w:after="120" w:line="240" w:lineRule="auto"/>
              <w:rPr>
                <w:rFonts w:ascii="Calibri" w:hAnsi="Calibri" w:cs="Arial"/>
                <w:sz w:val="24"/>
                <w:szCs w:val="24"/>
                <w:lang w:val="ro-RO"/>
              </w:rPr>
            </w:pPr>
          </w:p>
        </w:tc>
        <w:tc>
          <w:tcPr>
            <w:tcW w:w="485" w:type="pct"/>
            <w:vMerge/>
            <w:shd w:val="clear" w:color="auto" w:fill="2E74B5" w:themeFill="accent1" w:themeFillShade="BF"/>
            <w:vAlign w:val="center"/>
          </w:tcPr>
          <w:p w14:paraId="248DFC7C" w14:textId="77777777" w:rsidR="007B3563" w:rsidRPr="00813404" w:rsidRDefault="007B3563" w:rsidP="00813404">
            <w:pPr>
              <w:spacing w:after="120" w:line="240" w:lineRule="auto"/>
              <w:rPr>
                <w:rFonts w:ascii="Calibri" w:hAnsi="Calibri" w:cs="Arial"/>
                <w:sz w:val="24"/>
                <w:szCs w:val="24"/>
                <w:lang w:val="ro-RO"/>
              </w:rPr>
            </w:pPr>
          </w:p>
        </w:tc>
        <w:tc>
          <w:tcPr>
            <w:tcW w:w="485" w:type="pct"/>
            <w:vMerge/>
            <w:shd w:val="clear" w:color="auto" w:fill="2E74B5" w:themeFill="accent1" w:themeFillShade="BF"/>
            <w:vAlign w:val="center"/>
          </w:tcPr>
          <w:p w14:paraId="761BD738" w14:textId="77777777" w:rsidR="007B3563" w:rsidRPr="00813404" w:rsidRDefault="007B3563" w:rsidP="00813404">
            <w:pPr>
              <w:spacing w:after="120" w:line="240" w:lineRule="auto"/>
              <w:rPr>
                <w:rFonts w:ascii="Calibri" w:hAnsi="Calibri" w:cs="Arial"/>
                <w:sz w:val="24"/>
                <w:szCs w:val="24"/>
                <w:lang w:val="ro-RO"/>
              </w:rPr>
            </w:pPr>
          </w:p>
        </w:tc>
        <w:tc>
          <w:tcPr>
            <w:tcW w:w="485" w:type="pct"/>
            <w:vMerge/>
            <w:shd w:val="clear" w:color="auto" w:fill="2E74B5" w:themeFill="accent1" w:themeFillShade="BF"/>
            <w:vAlign w:val="center"/>
          </w:tcPr>
          <w:p w14:paraId="251C65B3" w14:textId="77777777" w:rsidR="007B3563" w:rsidRPr="00813404" w:rsidRDefault="007B3563" w:rsidP="00813404">
            <w:pPr>
              <w:spacing w:after="120" w:line="240" w:lineRule="auto"/>
              <w:rPr>
                <w:rFonts w:ascii="Calibri" w:hAnsi="Calibri" w:cs="Arial"/>
                <w:sz w:val="24"/>
                <w:szCs w:val="24"/>
                <w:lang w:val="ro-RO"/>
              </w:rPr>
            </w:pPr>
          </w:p>
        </w:tc>
        <w:tc>
          <w:tcPr>
            <w:tcW w:w="485" w:type="pct"/>
            <w:vMerge/>
            <w:shd w:val="clear" w:color="auto" w:fill="2E74B5" w:themeFill="accent1" w:themeFillShade="BF"/>
            <w:vAlign w:val="center"/>
          </w:tcPr>
          <w:p w14:paraId="4D763C4C" w14:textId="77777777" w:rsidR="007B3563" w:rsidRPr="00813404" w:rsidRDefault="007B3563" w:rsidP="00813404">
            <w:pPr>
              <w:spacing w:after="120" w:line="240" w:lineRule="auto"/>
              <w:rPr>
                <w:rFonts w:ascii="Calibri" w:hAnsi="Calibri" w:cs="Arial"/>
                <w:sz w:val="24"/>
                <w:szCs w:val="24"/>
                <w:lang w:val="ro-RO"/>
              </w:rPr>
            </w:pPr>
          </w:p>
        </w:tc>
        <w:tc>
          <w:tcPr>
            <w:tcW w:w="485" w:type="pct"/>
            <w:vMerge/>
            <w:shd w:val="clear" w:color="auto" w:fill="2E74B5" w:themeFill="accent1" w:themeFillShade="BF"/>
            <w:vAlign w:val="center"/>
          </w:tcPr>
          <w:p w14:paraId="4BF41942" w14:textId="77777777" w:rsidR="007B3563" w:rsidRPr="00813404" w:rsidRDefault="007B3563" w:rsidP="00813404">
            <w:pPr>
              <w:spacing w:after="120" w:line="240" w:lineRule="auto"/>
              <w:rPr>
                <w:rFonts w:ascii="Calibri" w:hAnsi="Calibri" w:cs="Arial"/>
                <w:sz w:val="24"/>
                <w:szCs w:val="24"/>
                <w:lang w:val="ro-RO"/>
              </w:rPr>
            </w:pPr>
          </w:p>
        </w:tc>
        <w:tc>
          <w:tcPr>
            <w:tcW w:w="485" w:type="pct"/>
            <w:vMerge/>
            <w:shd w:val="clear" w:color="auto" w:fill="2E74B5" w:themeFill="accent1" w:themeFillShade="BF"/>
            <w:vAlign w:val="center"/>
          </w:tcPr>
          <w:p w14:paraId="6E79D729" w14:textId="77777777" w:rsidR="007B3563" w:rsidRPr="00813404" w:rsidRDefault="007B3563" w:rsidP="00813404">
            <w:pPr>
              <w:spacing w:after="120" w:line="240" w:lineRule="auto"/>
              <w:rPr>
                <w:rFonts w:ascii="Calibri" w:hAnsi="Calibri" w:cs="Arial"/>
                <w:sz w:val="24"/>
                <w:szCs w:val="24"/>
                <w:lang w:val="ro-RO"/>
              </w:rPr>
            </w:pPr>
          </w:p>
        </w:tc>
        <w:tc>
          <w:tcPr>
            <w:tcW w:w="483" w:type="pct"/>
            <w:vMerge/>
            <w:shd w:val="clear" w:color="auto" w:fill="2E74B5" w:themeFill="accent1" w:themeFillShade="BF"/>
            <w:vAlign w:val="center"/>
          </w:tcPr>
          <w:p w14:paraId="53402619" w14:textId="77777777" w:rsidR="007B3563" w:rsidRPr="00813404" w:rsidRDefault="007B3563" w:rsidP="00813404">
            <w:pPr>
              <w:spacing w:after="120" w:line="240" w:lineRule="auto"/>
              <w:rPr>
                <w:rFonts w:ascii="Calibri" w:hAnsi="Calibri" w:cs="Arial"/>
                <w:sz w:val="24"/>
                <w:szCs w:val="24"/>
                <w:lang w:val="ro-RO"/>
              </w:rPr>
            </w:pPr>
          </w:p>
        </w:tc>
      </w:tr>
      <w:tr w:rsidR="007B3563" w:rsidRPr="00813404" w14:paraId="772AF9EA" w14:textId="77777777" w:rsidTr="00A24A0B">
        <w:tc>
          <w:tcPr>
            <w:tcW w:w="901" w:type="pct"/>
            <w:vAlign w:val="center"/>
          </w:tcPr>
          <w:p w14:paraId="78CECD71"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Costuri interne</w:t>
            </w:r>
          </w:p>
        </w:tc>
        <w:tc>
          <w:tcPr>
            <w:tcW w:w="374" w:type="pct"/>
            <w:vAlign w:val="center"/>
          </w:tcPr>
          <w:p w14:paraId="30AC4DBB"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164</w:t>
            </w:r>
          </w:p>
        </w:tc>
        <w:tc>
          <w:tcPr>
            <w:tcW w:w="331" w:type="pct"/>
            <w:vAlign w:val="center"/>
          </w:tcPr>
          <w:p w14:paraId="5D2EC524"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164</w:t>
            </w:r>
          </w:p>
        </w:tc>
        <w:tc>
          <w:tcPr>
            <w:tcW w:w="485" w:type="pct"/>
            <w:vAlign w:val="center"/>
          </w:tcPr>
          <w:p w14:paraId="664DD77C"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211</w:t>
            </w:r>
          </w:p>
        </w:tc>
        <w:tc>
          <w:tcPr>
            <w:tcW w:w="485" w:type="pct"/>
            <w:vAlign w:val="center"/>
          </w:tcPr>
          <w:p w14:paraId="53508EFB"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237</w:t>
            </w:r>
          </w:p>
        </w:tc>
        <w:tc>
          <w:tcPr>
            <w:tcW w:w="485" w:type="pct"/>
            <w:vAlign w:val="center"/>
          </w:tcPr>
          <w:p w14:paraId="548A1257"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310</w:t>
            </w:r>
          </w:p>
        </w:tc>
        <w:tc>
          <w:tcPr>
            <w:tcW w:w="485" w:type="pct"/>
            <w:vAlign w:val="center"/>
          </w:tcPr>
          <w:p w14:paraId="4FEE87AB"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260</w:t>
            </w:r>
          </w:p>
        </w:tc>
        <w:tc>
          <w:tcPr>
            <w:tcW w:w="485" w:type="pct"/>
            <w:vAlign w:val="center"/>
          </w:tcPr>
          <w:p w14:paraId="0CD792D3"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255</w:t>
            </w:r>
          </w:p>
        </w:tc>
        <w:tc>
          <w:tcPr>
            <w:tcW w:w="485" w:type="pct"/>
            <w:vAlign w:val="center"/>
          </w:tcPr>
          <w:p w14:paraId="45286B1D"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247</w:t>
            </w:r>
          </w:p>
        </w:tc>
        <w:tc>
          <w:tcPr>
            <w:tcW w:w="483" w:type="pct"/>
            <w:vAlign w:val="center"/>
          </w:tcPr>
          <w:p w14:paraId="3AA215CC"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318</w:t>
            </w:r>
          </w:p>
        </w:tc>
      </w:tr>
      <w:tr w:rsidR="007B3563" w:rsidRPr="00813404" w14:paraId="6F9E141F" w14:textId="77777777" w:rsidTr="00A24A0B">
        <w:tc>
          <w:tcPr>
            <w:tcW w:w="901" w:type="pct"/>
            <w:vAlign w:val="center"/>
          </w:tcPr>
          <w:p w14:paraId="46C278CC"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Beneficii Interne (economie de îngrășăminte)</w:t>
            </w:r>
          </w:p>
        </w:tc>
        <w:tc>
          <w:tcPr>
            <w:tcW w:w="374" w:type="pct"/>
            <w:vAlign w:val="center"/>
          </w:tcPr>
          <w:p w14:paraId="2DA10E71"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-54</w:t>
            </w:r>
          </w:p>
        </w:tc>
        <w:tc>
          <w:tcPr>
            <w:tcW w:w="331" w:type="pct"/>
            <w:vAlign w:val="center"/>
          </w:tcPr>
          <w:p w14:paraId="16B3C0D9"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-54</w:t>
            </w:r>
          </w:p>
        </w:tc>
        <w:tc>
          <w:tcPr>
            <w:tcW w:w="485" w:type="pct"/>
            <w:vAlign w:val="center"/>
          </w:tcPr>
          <w:p w14:paraId="08F9F65D"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-54</w:t>
            </w:r>
          </w:p>
        </w:tc>
        <w:tc>
          <w:tcPr>
            <w:tcW w:w="485" w:type="pct"/>
            <w:vAlign w:val="center"/>
          </w:tcPr>
          <w:p w14:paraId="786D03BB"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-27</w:t>
            </w:r>
          </w:p>
        </w:tc>
        <w:tc>
          <w:tcPr>
            <w:tcW w:w="485" w:type="pct"/>
            <w:vAlign w:val="center"/>
          </w:tcPr>
          <w:p w14:paraId="093514BF"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-78</w:t>
            </w:r>
          </w:p>
        </w:tc>
        <w:tc>
          <w:tcPr>
            <w:tcW w:w="485" w:type="pct"/>
            <w:vAlign w:val="center"/>
          </w:tcPr>
          <w:p w14:paraId="5469A7F2"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-24</w:t>
            </w:r>
          </w:p>
        </w:tc>
        <w:tc>
          <w:tcPr>
            <w:tcW w:w="485" w:type="pct"/>
            <w:vAlign w:val="center"/>
          </w:tcPr>
          <w:p w14:paraId="745CD078"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0</w:t>
            </w:r>
          </w:p>
        </w:tc>
        <w:tc>
          <w:tcPr>
            <w:tcW w:w="485" w:type="pct"/>
            <w:vAlign w:val="center"/>
          </w:tcPr>
          <w:p w14:paraId="27B67877"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0</w:t>
            </w:r>
          </w:p>
        </w:tc>
        <w:tc>
          <w:tcPr>
            <w:tcW w:w="483" w:type="pct"/>
            <w:vAlign w:val="center"/>
          </w:tcPr>
          <w:p w14:paraId="1E384439"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0</w:t>
            </w:r>
          </w:p>
        </w:tc>
      </w:tr>
      <w:tr w:rsidR="007B3563" w:rsidRPr="00813404" w14:paraId="06A05CA4" w14:textId="77777777" w:rsidTr="00A24A0B">
        <w:tc>
          <w:tcPr>
            <w:tcW w:w="901" w:type="pct"/>
            <w:vAlign w:val="center"/>
          </w:tcPr>
          <w:p w14:paraId="1E76EC2A"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Costuri interne nete</w:t>
            </w:r>
          </w:p>
        </w:tc>
        <w:tc>
          <w:tcPr>
            <w:tcW w:w="374" w:type="pct"/>
            <w:vAlign w:val="center"/>
          </w:tcPr>
          <w:p w14:paraId="534EC752"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110</w:t>
            </w:r>
          </w:p>
        </w:tc>
        <w:tc>
          <w:tcPr>
            <w:tcW w:w="331" w:type="pct"/>
            <w:vAlign w:val="center"/>
          </w:tcPr>
          <w:p w14:paraId="10417A3F"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110</w:t>
            </w:r>
          </w:p>
        </w:tc>
        <w:tc>
          <w:tcPr>
            <w:tcW w:w="485" w:type="pct"/>
            <w:vAlign w:val="center"/>
          </w:tcPr>
          <w:p w14:paraId="3AFB741E"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157</w:t>
            </w:r>
          </w:p>
        </w:tc>
        <w:tc>
          <w:tcPr>
            <w:tcW w:w="485" w:type="pct"/>
            <w:vAlign w:val="center"/>
          </w:tcPr>
          <w:p w14:paraId="5BA26356"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210</w:t>
            </w:r>
          </w:p>
        </w:tc>
        <w:tc>
          <w:tcPr>
            <w:tcW w:w="485" w:type="pct"/>
            <w:vAlign w:val="center"/>
          </w:tcPr>
          <w:p w14:paraId="7FC9BC2B"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232</w:t>
            </w:r>
          </w:p>
        </w:tc>
        <w:tc>
          <w:tcPr>
            <w:tcW w:w="485" w:type="pct"/>
            <w:vAlign w:val="center"/>
          </w:tcPr>
          <w:p w14:paraId="7944CD55"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236</w:t>
            </w:r>
          </w:p>
        </w:tc>
        <w:tc>
          <w:tcPr>
            <w:tcW w:w="485" w:type="pct"/>
            <w:vAlign w:val="center"/>
          </w:tcPr>
          <w:p w14:paraId="5F861EB4"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255</w:t>
            </w:r>
          </w:p>
        </w:tc>
        <w:tc>
          <w:tcPr>
            <w:tcW w:w="485" w:type="pct"/>
            <w:vAlign w:val="center"/>
          </w:tcPr>
          <w:p w14:paraId="3754BDBA"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247</w:t>
            </w:r>
          </w:p>
        </w:tc>
        <w:tc>
          <w:tcPr>
            <w:tcW w:w="483" w:type="pct"/>
            <w:vAlign w:val="center"/>
          </w:tcPr>
          <w:p w14:paraId="48FF5658"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318</w:t>
            </w:r>
          </w:p>
        </w:tc>
      </w:tr>
      <w:tr w:rsidR="007B3563" w:rsidRPr="00813404" w14:paraId="7A7B6FD7" w14:textId="77777777" w:rsidTr="00A24A0B">
        <w:tc>
          <w:tcPr>
            <w:tcW w:w="901" w:type="pct"/>
            <w:vAlign w:val="center"/>
          </w:tcPr>
          <w:p w14:paraId="510EBDEB"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Costuri externe cuantificabile (media pentru EU15)</w:t>
            </w:r>
          </w:p>
        </w:tc>
        <w:tc>
          <w:tcPr>
            <w:tcW w:w="374" w:type="pct"/>
            <w:vAlign w:val="center"/>
          </w:tcPr>
          <w:p w14:paraId="3D98BF02"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2</w:t>
            </w:r>
          </w:p>
        </w:tc>
        <w:tc>
          <w:tcPr>
            <w:tcW w:w="331" w:type="pct"/>
            <w:vAlign w:val="center"/>
          </w:tcPr>
          <w:p w14:paraId="27E47304"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9</w:t>
            </w:r>
          </w:p>
        </w:tc>
        <w:tc>
          <w:tcPr>
            <w:tcW w:w="485" w:type="pct"/>
            <w:vAlign w:val="center"/>
          </w:tcPr>
          <w:p w14:paraId="021D1847"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6</w:t>
            </w:r>
          </w:p>
        </w:tc>
        <w:tc>
          <w:tcPr>
            <w:tcW w:w="485" w:type="pct"/>
            <w:vAlign w:val="center"/>
          </w:tcPr>
          <w:p w14:paraId="31391BA2"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3</w:t>
            </w:r>
          </w:p>
        </w:tc>
        <w:tc>
          <w:tcPr>
            <w:tcW w:w="485" w:type="pct"/>
            <w:vAlign w:val="center"/>
          </w:tcPr>
          <w:p w14:paraId="76E5E666"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11</w:t>
            </w:r>
          </w:p>
        </w:tc>
        <w:tc>
          <w:tcPr>
            <w:tcW w:w="485" w:type="pct"/>
            <w:vAlign w:val="center"/>
          </w:tcPr>
          <w:p w14:paraId="6CC4D202"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11</w:t>
            </w:r>
          </w:p>
        </w:tc>
        <w:tc>
          <w:tcPr>
            <w:tcW w:w="485" w:type="pct"/>
            <w:vAlign w:val="center"/>
          </w:tcPr>
          <w:p w14:paraId="55B999C6"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8</w:t>
            </w:r>
          </w:p>
        </w:tc>
        <w:tc>
          <w:tcPr>
            <w:tcW w:w="485" w:type="pct"/>
            <w:vAlign w:val="center"/>
          </w:tcPr>
          <w:p w14:paraId="4C4D354B"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41</w:t>
            </w:r>
          </w:p>
        </w:tc>
        <w:tc>
          <w:tcPr>
            <w:tcW w:w="483" w:type="pct"/>
            <w:vAlign w:val="center"/>
          </w:tcPr>
          <w:p w14:paraId="49025B75"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37</w:t>
            </w:r>
          </w:p>
        </w:tc>
      </w:tr>
      <w:tr w:rsidR="007B3563" w:rsidRPr="00813404" w14:paraId="19C4E1C9" w14:textId="77777777" w:rsidTr="00A24A0B">
        <w:tc>
          <w:tcPr>
            <w:tcW w:w="901" w:type="pct"/>
            <w:vAlign w:val="center"/>
          </w:tcPr>
          <w:p w14:paraId="6C7E913A"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Beneficii externe cuantificabile</w:t>
            </w:r>
          </w:p>
        </w:tc>
        <w:tc>
          <w:tcPr>
            <w:tcW w:w="374" w:type="pct"/>
            <w:vAlign w:val="center"/>
          </w:tcPr>
          <w:p w14:paraId="4E963D4E"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-5</w:t>
            </w:r>
          </w:p>
        </w:tc>
        <w:tc>
          <w:tcPr>
            <w:tcW w:w="331" w:type="pct"/>
            <w:vAlign w:val="center"/>
          </w:tcPr>
          <w:p w14:paraId="74BAAE14"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-5</w:t>
            </w:r>
          </w:p>
        </w:tc>
        <w:tc>
          <w:tcPr>
            <w:tcW w:w="485" w:type="pct"/>
            <w:vAlign w:val="center"/>
          </w:tcPr>
          <w:p w14:paraId="38B51FD0"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-6</w:t>
            </w:r>
          </w:p>
        </w:tc>
        <w:tc>
          <w:tcPr>
            <w:tcW w:w="485" w:type="pct"/>
            <w:vAlign w:val="center"/>
          </w:tcPr>
          <w:p w14:paraId="179253CB"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-3</w:t>
            </w:r>
          </w:p>
        </w:tc>
        <w:tc>
          <w:tcPr>
            <w:tcW w:w="485" w:type="pct"/>
            <w:vAlign w:val="center"/>
          </w:tcPr>
          <w:p w14:paraId="63A5556E"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-5</w:t>
            </w:r>
          </w:p>
        </w:tc>
        <w:tc>
          <w:tcPr>
            <w:tcW w:w="485" w:type="pct"/>
            <w:vAlign w:val="center"/>
          </w:tcPr>
          <w:p w14:paraId="58CB5020"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0</w:t>
            </w:r>
          </w:p>
        </w:tc>
        <w:tc>
          <w:tcPr>
            <w:tcW w:w="485" w:type="pct"/>
            <w:vAlign w:val="center"/>
          </w:tcPr>
          <w:p w14:paraId="0ACDBC70"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0</w:t>
            </w:r>
          </w:p>
        </w:tc>
        <w:tc>
          <w:tcPr>
            <w:tcW w:w="485" w:type="pct"/>
            <w:vAlign w:val="center"/>
          </w:tcPr>
          <w:p w14:paraId="11C2BBE1"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0</w:t>
            </w:r>
          </w:p>
        </w:tc>
        <w:tc>
          <w:tcPr>
            <w:tcW w:w="483" w:type="pct"/>
            <w:vAlign w:val="center"/>
          </w:tcPr>
          <w:p w14:paraId="76AE5A23"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0</w:t>
            </w:r>
          </w:p>
        </w:tc>
      </w:tr>
      <w:tr w:rsidR="007B3563" w:rsidRPr="00813404" w14:paraId="0D89153D" w14:textId="77777777" w:rsidTr="00A24A0B">
        <w:tc>
          <w:tcPr>
            <w:tcW w:w="901" w:type="pct"/>
            <w:vAlign w:val="center"/>
          </w:tcPr>
          <w:p w14:paraId="3116933E"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Costuri externe nete</w:t>
            </w:r>
          </w:p>
        </w:tc>
        <w:tc>
          <w:tcPr>
            <w:tcW w:w="374" w:type="pct"/>
            <w:vAlign w:val="center"/>
          </w:tcPr>
          <w:p w14:paraId="4A1B8658"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-3</w:t>
            </w:r>
          </w:p>
        </w:tc>
        <w:tc>
          <w:tcPr>
            <w:tcW w:w="331" w:type="pct"/>
            <w:vAlign w:val="center"/>
          </w:tcPr>
          <w:p w14:paraId="1CFDA920"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4</w:t>
            </w:r>
          </w:p>
        </w:tc>
        <w:tc>
          <w:tcPr>
            <w:tcW w:w="485" w:type="pct"/>
            <w:vAlign w:val="center"/>
          </w:tcPr>
          <w:p w14:paraId="4A4DEB38"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0</w:t>
            </w:r>
          </w:p>
        </w:tc>
        <w:tc>
          <w:tcPr>
            <w:tcW w:w="485" w:type="pct"/>
            <w:vAlign w:val="center"/>
          </w:tcPr>
          <w:p w14:paraId="2A459ED5"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0</w:t>
            </w:r>
          </w:p>
        </w:tc>
        <w:tc>
          <w:tcPr>
            <w:tcW w:w="485" w:type="pct"/>
            <w:vAlign w:val="center"/>
          </w:tcPr>
          <w:p w14:paraId="4BEB22E7"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6</w:t>
            </w:r>
          </w:p>
        </w:tc>
        <w:tc>
          <w:tcPr>
            <w:tcW w:w="485" w:type="pct"/>
            <w:vAlign w:val="center"/>
          </w:tcPr>
          <w:p w14:paraId="16A6C360"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11</w:t>
            </w:r>
          </w:p>
        </w:tc>
        <w:tc>
          <w:tcPr>
            <w:tcW w:w="485" w:type="pct"/>
            <w:vAlign w:val="center"/>
          </w:tcPr>
          <w:p w14:paraId="16A1E9FB"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8</w:t>
            </w:r>
          </w:p>
        </w:tc>
        <w:tc>
          <w:tcPr>
            <w:tcW w:w="485" w:type="pct"/>
            <w:vAlign w:val="center"/>
          </w:tcPr>
          <w:p w14:paraId="5C9A0D2F"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41</w:t>
            </w:r>
          </w:p>
        </w:tc>
        <w:tc>
          <w:tcPr>
            <w:tcW w:w="483" w:type="pct"/>
            <w:vAlign w:val="center"/>
          </w:tcPr>
          <w:p w14:paraId="1CF8BD76"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37</w:t>
            </w:r>
          </w:p>
        </w:tc>
      </w:tr>
      <w:tr w:rsidR="007B3563" w:rsidRPr="00813404" w14:paraId="6B7B4451" w14:textId="77777777" w:rsidTr="00A24A0B">
        <w:tc>
          <w:tcPr>
            <w:tcW w:w="901" w:type="pct"/>
            <w:vAlign w:val="center"/>
          </w:tcPr>
          <w:p w14:paraId="5F006F91"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Costuri interne şi externe nete</w:t>
            </w:r>
          </w:p>
        </w:tc>
        <w:tc>
          <w:tcPr>
            <w:tcW w:w="374" w:type="pct"/>
            <w:vAlign w:val="center"/>
          </w:tcPr>
          <w:p w14:paraId="2EC50689"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107</w:t>
            </w:r>
          </w:p>
        </w:tc>
        <w:tc>
          <w:tcPr>
            <w:tcW w:w="331" w:type="pct"/>
            <w:vAlign w:val="center"/>
          </w:tcPr>
          <w:p w14:paraId="57988F15"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114</w:t>
            </w:r>
          </w:p>
        </w:tc>
        <w:tc>
          <w:tcPr>
            <w:tcW w:w="485" w:type="pct"/>
            <w:vAlign w:val="center"/>
          </w:tcPr>
          <w:p w14:paraId="12B60641"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157</w:t>
            </w:r>
          </w:p>
        </w:tc>
        <w:tc>
          <w:tcPr>
            <w:tcW w:w="485" w:type="pct"/>
            <w:vAlign w:val="center"/>
          </w:tcPr>
          <w:p w14:paraId="6C1A951F"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210</w:t>
            </w:r>
          </w:p>
        </w:tc>
        <w:tc>
          <w:tcPr>
            <w:tcW w:w="485" w:type="pct"/>
            <w:vAlign w:val="center"/>
          </w:tcPr>
          <w:p w14:paraId="52D7B83A"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238</w:t>
            </w:r>
          </w:p>
        </w:tc>
        <w:tc>
          <w:tcPr>
            <w:tcW w:w="485" w:type="pct"/>
            <w:vAlign w:val="center"/>
          </w:tcPr>
          <w:p w14:paraId="38C36D8D"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247</w:t>
            </w:r>
          </w:p>
        </w:tc>
        <w:tc>
          <w:tcPr>
            <w:tcW w:w="485" w:type="pct"/>
            <w:vAlign w:val="center"/>
          </w:tcPr>
          <w:p w14:paraId="3C4E83F4"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263</w:t>
            </w:r>
          </w:p>
        </w:tc>
        <w:tc>
          <w:tcPr>
            <w:tcW w:w="485" w:type="pct"/>
            <w:vAlign w:val="center"/>
          </w:tcPr>
          <w:p w14:paraId="2B28F74A"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288</w:t>
            </w:r>
          </w:p>
        </w:tc>
        <w:tc>
          <w:tcPr>
            <w:tcW w:w="483" w:type="pct"/>
            <w:vAlign w:val="center"/>
          </w:tcPr>
          <w:p w14:paraId="5DA3AEF1"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355</w:t>
            </w:r>
          </w:p>
        </w:tc>
      </w:tr>
    </w:tbl>
    <w:p w14:paraId="72F8BF6C" w14:textId="77777777" w:rsidR="007B3563" w:rsidRPr="00813404" w:rsidRDefault="007B3563" w:rsidP="00813404">
      <w:pPr>
        <w:autoSpaceDE w:val="0"/>
        <w:autoSpaceDN w:val="0"/>
        <w:adjustRightInd w:val="0"/>
        <w:spacing w:after="120" w:line="240" w:lineRule="auto"/>
        <w:jc w:val="both"/>
        <w:rPr>
          <w:rFonts w:ascii="Calibri" w:hAnsi="Calibri" w:cs="Arial"/>
          <w:b/>
          <w:i/>
          <w:sz w:val="24"/>
          <w:szCs w:val="24"/>
          <w:lang w:val="ro-RO"/>
        </w:rPr>
      </w:pPr>
      <w:r w:rsidRPr="00813404">
        <w:rPr>
          <w:rFonts w:ascii="Calibri" w:hAnsi="Calibri" w:cs="Arial"/>
          <w:sz w:val="24"/>
          <w:szCs w:val="24"/>
          <w:lang w:val="ro-RO"/>
        </w:rPr>
        <w:lastRenderedPageBreak/>
        <w:t>Sursa:</w:t>
      </w:r>
      <w:r w:rsidRPr="00813404">
        <w:rPr>
          <w:rFonts w:ascii="Calibri" w:hAnsi="Calibri" w:cs="Arial"/>
          <w:b/>
          <w:i/>
          <w:sz w:val="24"/>
          <w:szCs w:val="24"/>
          <w:lang w:val="ro-RO"/>
        </w:rPr>
        <w:t xml:space="preserve"> </w:t>
      </w:r>
      <w:r w:rsidRPr="00813404">
        <w:rPr>
          <w:rFonts w:ascii="Calibri" w:hAnsi="Calibri" w:cs="Arial"/>
          <w:sz w:val="24"/>
          <w:szCs w:val="24"/>
          <w:lang w:val="ro-RO"/>
        </w:rPr>
        <w:t>Disposal and Recycling Routes for Sewage Sludge Economic sub-component report., 29 January 2002., European Commission., DG Environment, B/2</w:t>
      </w:r>
    </w:p>
    <w:p w14:paraId="4BD496EF" w14:textId="77777777" w:rsidR="007B3563" w:rsidRPr="00813404" w:rsidRDefault="007B3563" w:rsidP="00813404">
      <w:pPr>
        <w:spacing w:after="120" w:line="240" w:lineRule="auto"/>
        <w:rPr>
          <w:rFonts w:ascii="Calibri" w:hAnsi="Calibri"/>
          <w:sz w:val="24"/>
          <w:szCs w:val="24"/>
          <w:lang w:val="ro-RO"/>
        </w:rPr>
      </w:pPr>
    </w:p>
    <w:p w14:paraId="35AF1CAD" w14:textId="77777777" w:rsidR="007B3563" w:rsidRPr="00813404" w:rsidRDefault="007B3563" w:rsidP="00813404">
      <w:pPr>
        <w:pStyle w:val="textdocument"/>
        <w:spacing w:before="0" w:line="240" w:lineRule="auto"/>
        <w:rPr>
          <w:rFonts w:ascii="Calibri" w:hAnsi="Calibri"/>
          <w:sz w:val="24"/>
          <w:szCs w:val="24"/>
        </w:rPr>
      </w:pPr>
      <w:r w:rsidRPr="00813404">
        <w:rPr>
          <w:rFonts w:ascii="Calibri" w:hAnsi="Calibri"/>
          <w:sz w:val="24"/>
          <w:szCs w:val="24"/>
        </w:rPr>
        <w:t xml:space="preserve">Analiza acestui tabel conduce la câteva concluzii, prezentate în continuare: </w:t>
      </w:r>
    </w:p>
    <w:p w14:paraId="19EBE820" w14:textId="77777777" w:rsidR="007B3563" w:rsidRPr="00813404" w:rsidRDefault="007B3563" w:rsidP="00813404">
      <w:pPr>
        <w:pStyle w:val="bullet"/>
        <w:spacing w:before="0" w:line="240" w:lineRule="auto"/>
        <w:rPr>
          <w:rFonts w:ascii="Calibri" w:hAnsi="Calibri"/>
          <w:sz w:val="24"/>
          <w:szCs w:val="24"/>
        </w:rPr>
      </w:pPr>
      <w:r w:rsidRPr="00813404">
        <w:rPr>
          <w:rFonts w:ascii="Calibri" w:hAnsi="Calibri"/>
          <w:sz w:val="24"/>
          <w:szCs w:val="24"/>
        </w:rPr>
        <w:t>Împrăştierea nămolului solid şi semi-solid presupune, în medie, cel mai scăzut cost total (107-160 € / tMU);</w:t>
      </w:r>
    </w:p>
    <w:p w14:paraId="0A34CDD9" w14:textId="77777777" w:rsidR="007B3563" w:rsidRPr="00813404" w:rsidRDefault="007B3563" w:rsidP="00813404">
      <w:pPr>
        <w:pStyle w:val="bullet"/>
        <w:spacing w:before="0" w:line="240" w:lineRule="auto"/>
        <w:rPr>
          <w:rFonts w:ascii="Calibri" w:hAnsi="Calibri"/>
          <w:sz w:val="24"/>
          <w:szCs w:val="24"/>
        </w:rPr>
      </w:pPr>
      <w:r w:rsidRPr="00813404">
        <w:rPr>
          <w:rFonts w:ascii="Calibri" w:hAnsi="Calibri"/>
          <w:sz w:val="24"/>
          <w:szCs w:val="24"/>
        </w:rPr>
        <w:t>Depozitarea deșeurilor, mono-incinerarea și co-incinerarea nămolului cu alte deșeuri presupune cele mai mari costuri (260-360 € / tMU);</w:t>
      </w:r>
    </w:p>
    <w:p w14:paraId="26C9B67B" w14:textId="77777777" w:rsidR="007B3563" w:rsidRPr="00813404" w:rsidRDefault="007B3563" w:rsidP="00813404">
      <w:pPr>
        <w:pStyle w:val="bullet"/>
        <w:spacing w:before="0" w:line="240" w:lineRule="auto"/>
        <w:rPr>
          <w:rFonts w:ascii="Calibri" w:hAnsi="Calibri"/>
          <w:sz w:val="24"/>
          <w:szCs w:val="24"/>
        </w:rPr>
      </w:pPr>
      <w:r w:rsidRPr="00813404">
        <w:rPr>
          <w:rFonts w:ascii="Calibri" w:hAnsi="Calibri"/>
          <w:sz w:val="24"/>
          <w:szCs w:val="24"/>
        </w:rPr>
        <w:t>Împrăştierea de nămol compostat, utilizarea nămolurilor în îmbunătățiri funciare și utilizarea nămolurilor în silvicultură implică costuri totale medii, faţă de metodele prezentate anterior (210-250 € / tonă de materie uscată) (Tabelul 4);</w:t>
      </w:r>
    </w:p>
    <w:p w14:paraId="236A4C73" w14:textId="77777777" w:rsidR="007B3563" w:rsidRPr="00813404" w:rsidRDefault="007B3563" w:rsidP="00813404">
      <w:pPr>
        <w:pStyle w:val="bullet"/>
        <w:spacing w:before="0" w:line="240" w:lineRule="auto"/>
        <w:rPr>
          <w:rFonts w:ascii="Calibri" w:hAnsi="Calibri"/>
          <w:sz w:val="24"/>
          <w:szCs w:val="24"/>
        </w:rPr>
      </w:pPr>
      <w:r w:rsidRPr="00813404">
        <w:rPr>
          <w:rFonts w:ascii="Calibri" w:hAnsi="Calibri"/>
          <w:sz w:val="24"/>
          <w:szCs w:val="24"/>
        </w:rPr>
        <w:t>Indiferent de metoda de tratare, costurile totale sunt compuse în principal din costuri de operare şi investiţii (costuri şi beneficii interne);</w:t>
      </w:r>
    </w:p>
    <w:p w14:paraId="4003A15B" w14:textId="77777777" w:rsidR="007B3563" w:rsidRPr="00813404" w:rsidRDefault="007B3563" w:rsidP="00813404">
      <w:pPr>
        <w:pStyle w:val="bullet"/>
        <w:spacing w:before="0" w:line="240" w:lineRule="auto"/>
        <w:rPr>
          <w:rFonts w:ascii="Calibri" w:hAnsi="Calibri"/>
          <w:sz w:val="24"/>
          <w:szCs w:val="24"/>
        </w:rPr>
      </w:pPr>
      <w:r w:rsidRPr="00813404">
        <w:rPr>
          <w:rFonts w:ascii="Calibri" w:hAnsi="Calibri"/>
          <w:sz w:val="24"/>
          <w:szCs w:val="24"/>
        </w:rPr>
        <w:t>Impactul de mediu cuantificabil poate reprezenta un factor în diferenţierea dintre metode cu costuri interne similare. De exemplu, beneficiile de mediu asociate cu împrăştierea de nămol compostat fac ca această metodă să fie preferată prin comparaţie cu cea a co-incinerării;</w:t>
      </w:r>
    </w:p>
    <w:p w14:paraId="66520822" w14:textId="77777777" w:rsidR="007B3563" w:rsidRPr="00813404" w:rsidRDefault="007B3563" w:rsidP="00813404">
      <w:pPr>
        <w:pStyle w:val="bullet"/>
        <w:spacing w:before="0" w:line="240" w:lineRule="auto"/>
        <w:rPr>
          <w:rFonts w:ascii="Calibri" w:hAnsi="Calibri"/>
          <w:sz w:val="24"/>
          <w:szCs w:val="24"/>
        </w:rPr>
      </w:pPr>
      <w:r w:rsidRPr="00813404">
        <w:rPr>
          <w:rFonts w:ascii="Calibri" w:hAnsi="Calibri"/>
          <w:sz w:val="24"/>
          <w:szCs w:val="24"/>
        </w:rPr>
        <w:t>Impactul de mediu cuantificabil (costuri şi beneficii externe) reprezintă mai puţin de 15% din costurile totale;</w:t>
      </w:r>
    </w:p>
    <w:p w14:paraId="740EE5A7" w14:textId="77777777" w:rsidR="007B3563" w:rsidRPr="00813404" w:rsidRDefault="007B3563" w:rsidP="00813404">
      <w:pPr>
        <w:pStyle w:val="bullet"/>
        <w:spacing w:before="0" w:line="240" w:lineRule="auto"/>
        <w:rPr>
          <w:rFonts w:ascii="Calibri" w:hAnsi="Calibri"/>
          <w:sz w:val="24"/>
          <w:szCs w:val="24"/>
        </w:rPr>
      </w:pPr>
      <w:r w:rsidRPr="00813404">
        <w:rPr>
          <w:rFonts w:ascii="Calibri" w:hAnsi="Calibri"/>
          <w:sz w:val="24"/>
          <w:szCs w:val="24"/>
        </w:rPr>
        <w:t>Multe tipuri de impact de mediu – impactul asupra solului, ecosistemelor şi unele efecte pe termen lung asupra sănătăţii omului – nu pot fi cuantificate. De aceea, importanţa costurilor şi beneficiilor de mediu este mult mai mare decât se estimează în studiul de faţă.</w:t>
      </w:r>
    </w:p>
    <w:p w14:paraId="7A8D27AF" w14:textId="77777777" w:rsidR="007B3563" w:rsidRPr="00813404" w:rsidRDefault="007B3563" w:rsidP="00813404">
      <w:pPr>
        <w:spacing w:after="120" w:line="240" w:lineRule="auto"/>
        <w:rPr>
          <w:rFonts w:ascii="Calibri" w:hAnsi="Calibri" w:cs="Arial"/>
          <w:sz w:val="24"/>
          <w:szCs w:val="24"/>
          <w:lang w:val="ro-RO"/>
        </w:rPr>
      </w:pPr>
    </w:p>
    <w:p w14:paraId="143853B2" w14:textId="77777777" w:rsidR="007B3563" w:rsidRPr="00813404" w:rsidRDefault="007B3563" w:rsidP="00813404">
      <w:pPr>
        <w:pStyle w:val="Caption"/>
        <w:spacing w:after="120" w:line="240" w:lineRule="auto"/>
        <w:jc w:val="left"/>
        <w:rPr>
          <w:rFonts w:ascii="Calibri" w:hAnsi="Calibri"/>
          <w:b w:val="0"/>
          <w:sz w:val="24"/>
          <w:szCs w:val="24"/>
          <w:lang w:val="ro-RO"/>
        </w:rPr>
      </w:pPr>
      <w:bookmarkStart w:id="42" w:name="_Toc360622782"/>
      <w:r w:rsidRPr="00813404">
        <w:rPr>
          <w:rFonts w:ascii="Calibri" w:hAnsi="Calibri"/>
          <w:sz w:val="24"/>
          <w:szCs w:val="24"/>
          <w:lang w:val="ro-RO"/>
        </w:rPr>
        <w:t xml:space="preserve">Tabel </w:t>
      </w:r>
      <w:r w:rsidR="00706940" w:rsidRPr="00813404">
        <w:rPr>
          <w:rFonts w:ascii="Calibri" w:hAnsi="Calibri"/>
          <w:sz w:val="24"/>
          <w:szCs w:val="24"/>
          <w:lang w:val="ro-RO"/>
        </w:rPr>
        <w:t>11</w:t>
      </w:r>
      <w:r w:rsidRPr="00813404">
        <w:rPr>
          <w:rFonts w:ascii="Calibri" w:hAnsi="Calibri"/>
          <w:sz w:val="24"/>
          <w:szCs w:val="24"/>
          <w:lang w:val="ro-RO"/>
        </w:rPr>
        <w:t xml:space="preserve">. </w:t>
      </w:r>
      <w:r w:rsidRPr="00813404">
        <w:rPr>
          <w:rFonts w:ascii="Calibri" w:hAnsi="Calibri"/>
          <w:b w:val="0"/>
          <w:sz w:val="24"/>
          <w:szCs w:val="24"/>
          <w:lang w:val="ro-RO"/>
        </w:rPr>
        <w:t>Gruparea metodelor de tratare a nămolului în funcţie de costurile interne</w:t>
      </w:r>
      <w:bookmarkEnd w:id="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1"/>
        <w:gridCol w:w="4819"/>
      </w:tblGrid>
      <w:tr w:rsidR="007B3563" w:rsidRPr="00813404" w14:paraId="2C56A726" w14:textId="77777777" w:rsidTr="00813404">
        <w:trPr>
          <w:tblHeader/>
        </w:trPr>
        <w:tc>
          <w:tcPr>
            <w:tcW w:w="2320" w:type="pct"/>
            <w:shd w:val="clear" w:color="auto" w:fill="2E74B5" w:themeFill="accent1" w:themeFillShade="BF"/>
            <w:vAlign w:val="center"/>
          </w:tcPr>
          <w:p w14:paraId="4FEF9586" w14:textId="77777777" w:rsidR="007B3563" w:rsidRPr="00813404" w:rsidRDefault="007B3563" w:rsidP="00813404">
            <w:pPr>
              <w:spacing w:after="120" w:line="240" w:lineRule="auto"/>
              <w:jc w:val="center"/>
              <w:rPr>
                <w:rFonts w:ascii="Calibri" w:hAnsi="Calibri" w:cs="Arial"/>
                <w:b/>
                <w:sz w:val="24"/>
                <w:szCs w:val="24"/>
                <w:lang w:val="ro-RO"/>
              </w:rPr>
            </w:pPr>
            <w:r w:rsidRPr="00813404">
              <w:rPr>
                <w:rFonts w:ascii="Calibri" w:hAnsi="Calibri" w:cs="Arial"/>
                <w:b/>
                <w:sz w:val="24"/>
                <w:szCs w:val="24"/>
                <w:lang w:val="ro-RO"/>
              </w:rPr>
              <w:t>Valori (Euro/tMU)</w:t>
            </w:r>
          </w:p>
        </w:tc>
        <w:tc>
          <w:tcPr>
            <w:tcW w:w="2680" w:type="pct"/>
            <w:shd w:val="clear" w:color="auto" w:fill="2E74B5" w:themeFill="accent1" w:themeFillShade="BF"/>
            <w:vAlign w:val="center"/>
          </w:tcPr>
          <w:p w14:paraId="354828EC" w14:textId="77777777" w:rsidR="007B3563" w:rsidRPr="00813404" w:rsidRDefault="007B3563" w:rsidP="00813404">
            <w:pPr>
              <w:spacing w:after="120" w:line="240" w:lineRule="auto"/>
              <w:jc w:val="center"/>
              <w:rPr>
                <w:rFonts w:ascii="Calibri" w:hAnsi="Calibri" w:cs="Arial"/>
                <w:b/>
                <w:sz w:val="24"/>
                <w:szCs w:val="24"/>
                <w:lang w:val="ro-RO"/>
              </w:rPr>
            </w:pPr>
            <w:r w:rsidRPr="00813404">
              <w:rPr>
                <w:rFonts w:ascii="Calibri" w:hAnsi="Calibri" w:cs="Arial"/>
                <w:b/>
                <w:sz w:val="24"/>
                <w:szCs w:val="24"/>
                <w:lang w:val="ro-RO"/>
              </w:rPr>
              <w:t>Metode</w:t>
            </w:r>
          </w:p>
        </w:tc>
      </w:tr>
      <w:tr w:rsidR="007B3563" w:rsidRPr="00813404" w14:paraId="1084AF5F" w14:textId="77777777" w:rsidTr="00A24A0B">
        <w:tc>
          <w:tcPr>
            <w:tcW w:w="2320" w:type="pct"/>
            <w:vAlign w:val="center"/>
          </w:tcPr>
          <w:p w14:paraId="1357263D"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160-210</w:t>
            </w:r>
          </w:p>
        </w:tc>
        <w:tc>
          <w:tcPr>
            <w:tcW w:w="2680" w:type="pct"/>
            <w:vAlign w:val="center"/>
          </w:tcPr>
          <w:p w14:paraId="1162A5F0"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#2, #5 (Împrăştierea nămolului semi-solid în agricultură)</w:t>
            </w:r>
          </w:p>
        </w:tc>
      </w:tr>
      <w:tr w:rsidR="007B3563" w:rsidRPr="00813404" w14:paraId="3F2D0E3B" w14:textId="77777777" w:rsidTr="00A24A0B">
        <w:tc>
          <w:tcPr>
            <w:tcW w:w="2320" w:type="pct"/>
            <w:vAlign w:val="center"/>
          </w:tcPr>
          <w:p w14:paraId="4D48986B"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210-300</w:t>
            </w:r>
          </w:p>
        </w:tc>
        <w:tc>
          <w:tcPr>
            <w:tcW w:w="2680" w:type="pct"/>
            <w:vAlign w:val="center"/>
          </w:tcPr>
          <w:p w14:paraId="750C1098"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#3 Împrăştierea nămolului solid și utilizarea în Silvicultură #10</w:t>
            </w:r>
          </w:p>
          <w:p w14:paraId="6AE57B3F"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#7 co-incinerare cu alte deşeuri</w:t>
            </w:r>
          </w:p>
          <w:p w14:paraId="00B60C9D"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#1 depozitare</w:t>
            </w:r>
          </w:p>
          <w:p w14:paraId="630E85BA"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#9 îmbunătățiri funciare</w:t>
            </w:r>
          </w:p>
        </w:tc>
      </w:tr>
      <w:tr w:rsidR="007B3563" w:rsidRPr="00813404" w14:paraId="7790E442" w14:textId="77777777" w:rsidTr="00A24A0B">
        <w:tc>
          <w:tcPr>
            <w:tcW w:w="2320" w:type="pct"/>
            <w:vAlign w:val="center"/>
          </w:tcPr>
          <w:p w14:paraId="3E87D4AF"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300-330</w:t>
            </w:r>
          </w:p>
        </w:tc>
        <w:tc>
          <w:tcPr>
            <w:tcW w:w="2680" w:type="pct"/>
            <w:vAlign w:val="center"/>
          </w:tcPr>
          <w:p w14:paraId="7BF722F3"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#4 Împrăştierea nămolului compostat</w:t>
            </w:r>
          </w:p>
          <w:p w14:paraId="5304BB43"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#6 incinerare specifică</w:t>
            </w:r>
          </w:p>
        </w:tc>
      </w:tr>
    </w:tbl>
    <w:p w14:paraId="0C91BFE6" w14:textId="77777777" w:rsidR="007B3563" w:rsidRPr="00813404" w:rsidRDefault="007B3563" w:rsidP="00813404">
      <w:pPr>
        <w:autoSpaceDE w:val="0"/>
        <w:autoSpaceDN w:val="0"/>
        <w:adjustRightInd w:val="0"/>
        <w:spacing w:after="120" w:line="240" w:lineRule="auto"/>
        <w:jc w:val="both"/>
        <w:rPr>
          <w:rFonts w:ascii="Calibri" w:hAnsi="Calibri" w:cs="Arial"/>
          <w:b/>
          <w:i/>
          <w:sz w:val="24"/>
          <w:szCs w:val="24"/>
          <w:lang w:val="ro-RO"/>
        </w:rPr>
      </w:pPr>
      <w:r w:rsidRPr="00813404">
        <w:rPr>
          <w:rFonts w:ascii="Calibri" w:hAnsi="Calibri" w:cs="Arial"/>
          <w:sz w:val="24"/>
          <w:szCs w:val="24"/>
          <w:lang w:val="ro-RO"/>
        </w:rPr>
        <w:t>Sursa:</w:t>
      </w:r>
      <w:r w:rsidRPr="00813404">
        <w:rPr>
          <w:rFonts w:ascii="Calibri" w:hAnsi="Calibri" w:cs="Arial"/>
          <w:b/>
          <w:i/>
          <w:sz w:val="24"/>
          <w:szCs w:val="24"/>
          <w:lang w:val="ro-RO"/>
        </w:rPr>
        <w:t xml:space="preserve"> </w:t>
      </w:r>
      <w:r w:rsidRPr="00813404">
        <w:rPr>
          <w:rFonts w:ascii="Calibri" w:hAnsi="Calibri" w:cs="Arial"/>
          <w:sz w:val="24"/>
          <w:szCs w:val="24"/>
          <w:lang w:val="ro-RO"/>
        </w:rPr>
        <w:t>Disposal and Recycling Routes for Sewage Sludge Economic sub-component report., 29 January 2002., European Commission., DG Environment, B/2</w:t>
      </w:r>
    </w:p>
    <w:p w14:paraId="4E7BA136" w14:textId="77777777" w:rsidR="007B3563" w:rsidRPr="00813404" w:rsidRDefault="007B3563" w:rsidP="00813404">
      <w:pPr>
        <w:pStyle w:val="Text"/>
        <w:spacing w:before="0" w:line="240" w:lineRule="auto"/>
        <w:rPr>
          <w:rFonts w:ascii="Calibri" w:hAnsi="Calibri"/>
          <w:sz w:val="24"/>
          <w:szCs w:val="24"/>
        </w:rPr>
      </w:pPr>
    </w:p>
    <w:p w14:paraId="77E47978" w14:textId="77777777" w:rsidR="007B3563" w:rsidRPr="00813404" w:rsidRDefault="007B3563" w:rsidP="00813404">
      <w:pPr>
        <w:pStyle w:val="Text"/>
        <w:spacing w:before="0" w:line="240" w:lineRule="auto"/>
        <w:ind w:firstLine="0"/>
        <w:rPr>
          <w:rFonts w:ascii="Calibri" w:hAnsi="Calibri"/>
          <w:b/>
          <w:sz w:val="24"/>
          <w:szCs w:val="24"/>
        </w:rPr>
      </w:pPr>
      <w:r w:rsidRPr="00813404">
        <w:rPr>
          <w:rFonts w:ascii="Calibri" w:hAnsi="Calibri"/>
          <w:b/>
          <w:sz w:val="24"/>
          <w:szCs w:val="24"/>
        </w:rPr>
        <w:t>Proporţia costurilor de management al nămolului în comparație cu costurile totale de gospodărire a apelor</w:t>
      </w:r>
    </w:p>
    <w:p w14:paraId="1314DD2B" w14:textId="77777777" w:rsidR="007B3563" w:rsidRPr="00813404" w:rsidRDefault="007B3563" w:rsidP="00813404">
      <w:pPr>
        <w:pStyle w:val="textdocument"/>
        <w:spacing w:before="0" w:line="240" w:lineRule="auto"/>
        <w:rPr>
          <w:rFonts w:ascii="Calibri" w:hAnsi="Calibri"/>
          <w:sz w:val="24"/>
          <w:szCs w:val="24"/>
        </w:rPr>
      </w:pPr>
      <w:r w:rsidRPr="00813404">
        <w:rPr>
          <w:rFonts w:ascii="Calibri" w:hAnsi="Calibri"/>
          <w:sz w:val="24"/>
          <w:szCs w:val="24"/>
        </w:rPr>
        <w:t>Deoarece costurile de management al nămolului sunt suportate în principal de consumatorii de apă prin factura de apă, este important de estimat proporţia maximă a costurilor de management al nămolului în comparație cu costurile globale de management al apei (de tratare a apei, producere și distribuţie).</w:t>
      </w:r>
    </w:p>
    <w:p w14:paraId="227575BE" w14:textId="77777777" w:rsidR="007B3563" w:rsidRPr="00813404" w:rsidRDefault="007B3563" w:rsidP="00813404">
      <w:pPr>
        <w:pStyle w:val="textdocument"/>
        <w:spacing w:before="0" w:line="240" w:lineRule="auto"/>
        <w:rPr>
          <w:rFonts w:ascii="Calibri" w:hAnsi="Calibri"/>
          <w:sz w:val="24"/>
          <w:szCs w:val="24"/>
        </w:rPr>
      </w:pPr>
      <w:r w:rsidRPr="00813404">
        <w:rPr>
          <w:rFonts w:ascii="Calibri" w:hAnsi="Calibri"/>
          <w:sz w:val="24"/>
          <w:szCs w:val="24"/>
        </w:rPr>
        <w:t>Pentru a calcula procentul maxim al costurilor de management al nămolului, au fost făcute următoarele presupuneri:</w:t>
      </w:r>
    </w:p>
    <w:p w14:paraId="0F32B991" w14:textId="77777777" w:rsidR="007B3563" w:rsidRPr="00813404" w:rsidRDefault="007B3563" w:rsidP="00813404">
      <w:pPr>
        <w:pStyle w:val="Text"/>
        <w:spacing w:before="0" w:line="240" w:lineRule="auto"/>
        <w:rPr>
          <w:rFonts w:ascii="Calibri" w:hAnsi="Calibri"/>
          <w:sz w:val="24"/>
          <w:szCs w:val="24"/>
        </w:rPr>
      </w:pPr>
      <w:r w:rsidRPr="00813404">
        <w:rPr>
          <w:rFonts w:ascii="Calibri" w:hAnsi="Calibri"/>
          <w:sz w:val="24"/>
          <w:szCs w:val="24"/>
        </w:rPr>
        <w:t>I.</w:t>
      </w:r>
      <w:r w:rsidRPr="00813404">
        <w:rPr>
          <w:rFonts w:ascii="Calibri" w:hAnsi="Calibri"/>
          <w:sz w:val="24"/>
          <w:szCs w:val="24"/>
        </w:rPr>
        <w:tab/>
        <w:t>costurile de management al nămolului cuprind toate costurile interne ulteriore deshidratării nămolului;</w:t>
      </w:r>
    </w:p>
    <w:p w14:paraId="2805A45A" w14:textId="77777777" w:rsidR="007B3563" w:rsidRPr="00813404" w:rsidRDefault="007B3563" w:rsidP="00813404">
      <w:pPr>
        <w:pStyle w:val="Text"/>
        <w:spacing w:before="0" w:line="240" w:lineRule="auto"/>
        <w:rPr>
          <w:rFonts w:ascii="Calibri" w:hAnsi="Calibri"/>
          <w:sz w:val="24"/>
          <w:szCs w:val="24"/>
        </w:rPr>
      </w:pPr>
      <w:r w:rsidRPr="00813404">
        <w:rPr>
          <w:rFonts w:ascii="Calibri" w:hAnsi="Calibri"/>
          <w:sz w:val="24"/>
          <w:szCs w:val="24"/>
        </w:rPr>
        <w:t>II.</w:t>
      </w:r>
      <w:r w:rsidRPr="00813404">
        <w:rPr>
          <w:rFonts w:ascii="Calibri" w:hAnsi="Calibri"/>
          <w:sz w:val="24"/>
          <w:szCs w:val="24"/>
        </w:rPr>
        <w:tab/>
        <w:t>costurile interne maxime de management al nămolului corespund variantei în care tot nămolul produs este incinerat;</w:t>
      </w:r>
    </w:p>
    <w:p w14:paraId="7B7EDEC4" w14:textId="77777777" w:rsidR="007B3563" w:rsidRPr="00813404" w:rsidRDefault="007B3563" w:rsidP="00813404">
      <w:pPr>
        <w:pStyle w:val="Text"/>
        <w:spacing w:before="0" w:line="240" w:lineRule="auto"/>
        <w:rPr>
          <w:rFonts w:ascii="Calibri" w:hAnsi="Calibri"/>
          <w:sz w:val="24"/>
          <w:szCs w:val="24"/>
        </w:rPr>
      </w:pPr>
      <w:r w:rsidRPr="00813404">
        <w:rPr>
          <w:rFonts w:ascii="Calibri" w:hAnsi="Calibri"/>
          <w:sz w:val="24"/>
          <w:szCs w:val="24"/>
        </w:rPr>
        <w:t>III.</w:t>
      </w:r>
      <w:r w:rsidRPr="00813404">
        <w:rPr>
          <w:rFonts w:ascii="Calibri" w:hAnsi="Calibri"/>
          <w:sz w:val="24"/>
          <w:szCs w:val="24"/>
        </w:rPr>
        <w:tab/>
        <w:t>unitatea de măsură 1 tMU (o tonă de substanţă uscată) corespunde unui consum de apă de 2700 m3 (pe baza unui consum mediu de apă de 150 l/PE/zi şi a unei producţii medii de nămol de 55 gMU/PE/zi);</w:t>
      </w:r>
    </w:p>
    <w:p w14:paraId="4D350FBF" w14:textId="77777777" w:rsidR="007B3563" w:rsidRPr="00813404" w:rsidRDefault="007B3563" w:rsidP="00813404">
      <w:pPr>
        <w:pStyle w:val="Text"/>
        <w:spacing w:before="0" w:line="240" w:lineRule="auto"/>
        <w:rPr>
          <w:rFonts w:ascii="Calibri" w:hAnsi="Calibri"/>
          <w:sz w:val="24"/>
          <w:szCs w:val="24"/>
        </w:rPr>
      </w:pPr>
      <w:r w:rsidRPr="00813404">
        <w:rPr>
          <w:rFonts w:ascii="Calibri" w:hAnsi="Calibri"/>
          <w:sz w:val="24"/>
          <w:szCs w:val="24"/>
        </w:rPr>
        <w:t>IV.</w:t>
      </w:r>
      <w:r w:rsidRPr="00813404">
        <w:rPr>
          <w:rFonts w:ascii="Calibri" w:hAnsi="Calibri"/>
          <w:sz w:val="24"/>
          <w:szCs w:val="24"/>
        </w:rPr>
        <w:tab/>
        <w:t>Costurile totale de management al apei sunt egale cu preţul serviciilor de apă (principiul recuperării totale a costurilor).</w:t>
      </w:r>
    </w:p>
    <w:p w14:paraId="07A9E6AF" w14:textId="77777777" w:rsidR="007B3563" w:rsidRPr="00813404" w:rsidRDefault="007B3563" w:rsidP="00813404">
      <w:pPr>
        <w:pStyle w:val="textdocument"/>
        <w:spacing w:before="0" w:line="240" w:lineRule="auto"/>
        <w:rPr>
          <w:rFonts w:ascii="Calibri" w:hAnsi="Calibri"/>
          <w:sz w:val="24"/>
          <w:szCs w:val="24"/>
        </w:rPr>
      </w:pPr>
      <w:r w:rsidRPr="00813404">
        <w:rPr>
          <w:rFonts w:ascii="Calibri" w:hAnsi="Calibri"/>
          <w:sz w:val="24"/>
          <w:szCs w:val="24"/>
        </w:rPr>
        <w:t>În urma acestor ipoteze, rezultă cifrele prezentate în figura de mai jos.</w:t>
      </w:r>
    </w:p>
    <w:p w14:paraId="1C038851" w14:textId="77777777" w:rsidR="007B3563" w:rsidRPr="00813404" w:rsidRDefault="007B3563" w:rsidP="00813404">
      <w:pPr>
        <w:pStyle w:val="Text"/>
        <w:spacing w:before="0" w:line="240" w:lineRule="auto"/>
        <w:rPr>
          <w:rFonts w:ascii="Calibri" w:hAnsi="Calibri"/>
          <w:sz w:val="24"/>
          <w:szCs w:val="24"/>
        </w:rPr>
      </w:pPr>
    </w:p>
    <w:p w14:paraId="4E913C81" w14:textId="77777777" w:rsidR="007B3563" w:rsidRPr="00813404" w:rsidRDefault="007B3563" w:rsidP="00813404">
      <w:pPr>
        <w:pStyle w:val="Text"/>
        <w:spacing w:before="0" w:line="240" w:lineRule="auto"/>
        <w:ind w:firstLine="0"/>
        <w:jc w:val="center"/>
        <w:rPr>
          <w:rFonts w:ascii="Calibri" w:hAnsi="Calibri"/>
          <w:sz w:val="24"/>
          <w:szCs w:val="24"/>
        </w:rPr>
      </w:pPr>
      <w:r w:rsidRPr="00813404">
        <w:rPr>
          <w:rFonts w:ascii="Calibri" w:hAnsi="Calibri"/>
          <w:noProof/>
          <w:sz w:val="24"/>
          <w:szCs w:val="24"/>
          <w:lang w:eastAsia="ro-RO"/>
        </w:rPr>
        <w:drawing>
          <wp:inline distT="0" distB="0" distL="0" distR="0" wp14:anchorId="4C107865" wp14:editId="2EE79EB9">
            <wp:extent cx="5450154" cy="2753833"/>
            <wp:effectExtent l="0" t="0" r="0" b="889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52761" cy="2755150"/>
                    </a:xfrm>
                    <a:prstGeom prst="rect">
                      <a:avLst/>
                    </a:prstGeom>
                    <a:noFill/>
                  </pic:spPr>
                </pic:pic>
              </a:graphicData>
            </a:graphic>
          </wp:inline>
        </w:drawing>
      </w:r>
    </w:p>
    <w:p w14:paraId="34CAF9BB" w14:textId="77777777" w:rsidR="007B3563" w:rsidRPr="00813404" w:rsidRDefault="007B3563" w:rsidP="00813404">
      <w:pPr>
        <w:pStyle w:val="Caption"/>
        <w:spacing w:after="120" w:line="240" w:lineRule="auto"/>
        <w:rPr>
          <w:rFonts w:ascii="Calibri" w:hAnsi="Calibri"/>
          <w:sz w:val="24"/>
          <w:szCs w:val="24"/>
          <w:lang w:val="ro-RO"/>
        </w:rPr>
      </w:pPr>
      <w:bookmarkStart w:id="43" w:name="_Toc360622699"/>
      <w:r w:rsidRPr="00813404">
        <w:rPr>
          <w:rFonts w:ascii="Calibri" w:hAnsi="Calibri"/>
          <w:sz w:val="24"/>
          <w:szCs w:val="24"/>
          <w:lang w:val="ro-RO"/>
        </w:rPr>
        <w:t xml:space="preserve">Figura </w:t>
      </w:r>
      <w:r w:rsidR="00706940" w:rsidRPr="00813404">
        <w:rPr>
          <w:rFonts w:ascii="Calibri" w:hAnsi="Calibri"/>
          <w:sz w:val="24"/>
          <w:szCs w:val="24"/>
          <w:lang w:val="ro-RO"/>
        </w:rPr>
        <w:t>4</w:t>
      </w:r>
      <w:r w:rsidRPr="00813404">
        <w:rPr>
          <w:rFonts w:ascii="Calibri" w:hAnsi="Calibri"/>
          <w:sz w:val="24"/>
          <w:szCs w:val="24"/>
          <w:lang w:val="ro-RO"/>
        </w:rPr>
        <w:t xml:space="preserve">. </w:t>
      </w:r>
      <w:r w:rsidRPr="00813404">
        <w:rPr>
          <w:rFonts w:ascii="Calibri" w:hAnsi="Calibri"/>
          <w:b w:val="0"/>
          <w:sz w:val="24"/>
          <w:szCs w:val="24"/>
          <w:lang w:val="ro-RO"/>
        </w:rPr>
        <w:t>Comparaţie între costurile maxime de management al nămolului şi costurile totale de management al apei</w:t>
      </w:r>
      <w:bookmarkEnd w:id="43"/>
    </w:p>
    <w:p w14:paraId="69DB3EBE" w14:textId="77777777" w:rsidR="007B3563" w:rsidRPr="00813404" w:rsidRDefault="007B3563" w:rsidP="00813404">
      <w:pPr>
        <w:pStyle w:val="BodyText"/>
        <w:spacing w:afterLines="0" w:after="120" w:line="240" w:lineRule="auto"/>
        <w:rPr>
          <w:rFonts w:ascii="Calibri" w:hAnsi="Calibri"/>
          <w:sz w:val="24"/>
          <w:szCs w:val="24"/>
          <w:lang w:val="ro-RO"/>
        </w:rPr>
      </w:pPr>
    </w:p>
    <w:p w14:paraId="1B02E7A0" w14:textId="77777777" w:rsidR="007B3563" w:rsidRPr="00813404" w:rsidRDefault="007B3563" w:rsidP="00813404">
      <w:pPr>
        <w:pStyle w:val="textdocument"/>
        <w:spacing w:before="0" w:line="240" w:lineRule="auto"/>
        <w:rPr>
          <w:rFonts w:ascii="Calibri" w:hAnsi="Calibri"/>
          <w:sz w:val="24"/>
          <w:szCs w:val="24"/>
        </w:rPr>
      </w:pPr>
      <w:r w:rsidRPr="00813404">
        <w:rPr>
          <w:rFonts w:ascii="Calibri" w:hAnsi="Calibri"/>
          <w:sz w:val="24"/>
          <w:szCs w:val="24"/>
        </w:rPr>
        <w:t xml:space="preserve">Din figura de mai sus rezultă că, în cazul în care managementul nămolului poate implica costuri ridicate (în special atunci când nămolul este incinerat), aceste costuri reprezintă un </w:t>
      </w:r>
      <w:r w:rsidRPr="00813404">
        <w:rPr>
          <w:rFonts w:ascii="Calibri" w:hAnsi="Calibri"/>
          <w:sz w:val="24"/>
          <w:szCs w:val="24"/>
        </w:rPr>
        <w:lastRenderedPageBreak/>
        <w:t>procent mediu de doar 6% din costurile totale de gospodărire a apei (inclusiv producţia și tratarea).</w:t>
      </w:r>
    </w:p>
    <w:p w14:paraId="597CAE7B" w14:textId="77777777" w:rsidR="007B3563" w:rsidRPr="00813404" w:rsidRDefault="007B3563" w:rsidP="00813404">
      <w:pPr>
        <w:pStyle w:val="textdocument"/>
        <w:spacing w:before="0" w:line="240" w:lineRule="auto"/>
        <w:rPr>
          <w:rFonts w:ascii="Calibri" w:hAnsi="Calibri"/>
          <w:sz w:val="24"/>
          <w:szCs w:val="24"/>
        </w:rPr>
      </w:pPr>
      <w:r w:rsidRPr="00813404">
        <w:rPr>
          <w:rFonts w:ascii="Calibri" w:hAnsi="Calibri"/>
          <w:sz w:val="24"/>
          <w:szCs w:val="24"/>
        </w:rPr>
        <w:t>Tabelul de mai jos prezintă costurile detaliat pentru fiecare stat membru UE (acolo unde există informaţii disponibile). La nivelul a 15 țări din UE, maximul gestiunii nămolurilor este de 14% din prețul apei (Italia) iar minimul este de 3% (Olanda). Media celor 15 țări analizate este de 7% din prețul apei livrate.</w:t>
      </w:r>
    </w:p>
    <w:p w14:paraId="1F3E77DB" w14:textId="77777777" w:rsidR="007B3563" w:rsidRDefault="007B3563" w:rsidP="00813404">
      <w:pPr>
        <w:pStyle w:val="Text"/>
        <w:spacing w:before="0" w:line="240" w:lineRule="auto"/>
        <w:rPr>
          <w:rFonts w:ascii="Calibri" w:hAnsi="Calibri"/>
          <w:sz w:val="24"/>
          <w:szCs w:val="24"/>
        </w:rPr>
      </w:pPr>
    </w:p>
    <w:p w14:paraId="3A88D7DD" w14:textId="77777777" w:rsidR="00813404" w:rsidRDefault="00813404" w:rsidP="00813404">
      <w:pPr>
        <w:pStyle w:val="Text"/>
        <w:spacing w:before="0" w:line="240" w:lineRule="auto"/>
        <w:rPr>
          <w:rFonts w:ascii="Calibri" w:hAnsi="Calibri"/>
          <w:sz w:val="24"/>
          <w:szCs w:val="24"/>
        </w:rPr>
      </w:pPr>
    </w:p>
    <w:p w14:paraId="2ECE01D1" w14:textId="77777777" w:rsidR="00813404" w:rsidRDefault="00813404" w:rsidP="00813404">
      <w:pPr>
        <w:pStyle w:val="Text"/>
        <w:spacing w:before="0" w:line="240" w:lineRule="auto"/>
        <w:rPr>
          <w:rFonts w:ascii="Calibri" w:hAnsi="Calibri"/>
          <w:sz w:val="24"/>
          <w:szCs w:val="24"/>
        </w:rPr>
      </w:pPr>
    </w:p>
    <w:p w14:paraId="3028822C" w14:textId="77777777" w:rsidR="00813404" w:rsidRPr="00813404" w:rsidRDefault="00813404" w:rsidP="00813404">
      <w:pPr>
        <w:pStyle w:val="Text"/>
        <w:spacing w:before="0" w:line="240" w:lineRule="auto"/>
        <w:rPr>
          <w:rFonts w:ascii="Calibri" w:hAnsi="Calibri"/>
          <w:sz w:val="24"/>
          <w:szCs w:val="24"/>
        </w:rPr>
      </w:pPr>
    </w:p>
    <w:p w14:paraId="1D16A442" w14:textId="77777777" w:rsidR="007B3563" w:rsidRPr="00813404" w:rsidRDefault="007B3563" w:rsidP="00813404">
      <w:pPr>
        <w:pStyle w:val="Caption"/>
        <w:spacing w:after="120" w:line="240" w:lineRule="auto"/>
        <w:jc w:val="left"/>
        <w:rPr>
          <w:rFonts w:ascii="Calibri" w:hAnsi="Calibri"/>
          <w:b w:val="0"/>
          <w:sz w:val="24"/>
          <w:szCs w:val="24"/>
          <w:lang w:val="ro-RO"/>
        </w:rPr>
      </w:pPr>
      <w:bookmarkStart w:id="44" w:name="_Toc360622783"/>
      <w:r w:rsidRPr="00813404">
        <w:rPr>
          <w:rFonts w:ascii="Calibri" w:hAnsi="Calibri"/>
          <w:sz w:val="24"/>
          <w:szCs w:val="24"/>
          <w:lang w:val="ro-RO"/>
        </w:rPr>
        <w:t xml:space="preserve">Tabel </w:t>
      </w:r>
      <w:r w:rsidR="00706940" w:rsidRPr="00813404">
        <w:rPr>
          <w:rFonts w:ascii="Calibri" w:hAnsi="Calibri"/>
          <w:sz w:val="24"/>
          <w:szCs w:val="24"/>
          <w:lang w:val="ro-RO"/>
        </w:rPr>
        <w:t>12</w:t>
      </w:r>
      <w:r w:rsidRPr="00813404">
        <w:rPr>
          <w:rFonts w:ascii="Calibri" w:hAnsi="Calibri"/>
          <w:sz w:val="24"/>
          <w:szCs w:val="24"/>
          <w:lang w:val="ro-RO"/>
        </w:rPr>
        <w:t xml:space="preserve">. </w:t>
      </w:r>
      <w:r w:rsidRPr="00813404">
        <w:rPr>
          <w:rFonts w:ascii="Calibri" w:hAnsi="Calibri"/>
          <w:b w:val="0"/>
          <w:sz w:val="24"/>
          <w:szCs w:val="24"/>
          <w:lang w:val="ro-RO"/>
        </w:rPr>
        <w:t>Costuri maxime ale managementului nămolului și costurile t de furnizare a apei</w:t>
      </w:r>
      <w:bookmarkEnd w:id="4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6"/>
        <w:gridCol w:w="1415"/>
        <w:gridCol w:w="1390"/>
        <w:gridCol w:w="1165"/>
        <w:gridCol w:w="2584"/>
      </w:tblGrid>
      <w:tr w:rsidR="007B3563" w:rsidRPr="00813404" w14:paraId="0D6382B2" w14:textId="77777777" w:rsidTr="00813404">
        <w:trPr>
          <w:tblHeader/>
        </w:trPr>
        <w:tc>
          <w:tcPr>
            <w:tcW w:w="1355" w:type="pct"/>
            <w:shd w:val="clear" w:color="auto" w:fill="2E74B5" w:themeFill="accent1" w:themeFillShade="BF"/>
            <w:vAlign w:val="center"/>
          </w:tcPr>
          <w:p w14:paraId="08A83C64" w14:textId="77777777" w:rsidR="007B3563" w:rsidRPr="00813404" w:rsidRDefault="007B3563" w:rsidP="00813404">
            <w:pPr>
              <w:spacing w:after="120" w:line="240" w:lineRule="auto"/>
              <w:jc w:val="center"/>
              <w:rPr>
                <w:rFonts w:ascii="Calibri" w:hAnsi="Calibri" w:cs="Arial"/>
                <w:b/>
                <w:sz w:val="24"/>
                <w:szCs w:val="24"/>
                <w:lang w:val="ro-RO"/>
              </w:rPr>
            </w:pPr>
            <w:r w:rsidRPr="00813404">
              <w:rPr>
                <w:rFonts w:ascii="Calibri" w:hAnsi="Calibri" w:cs="Arial"/>
                <w:b/>
                <w:sz w:val="24"/>
                <w:szCs w:val="24"/>
                <w:lang w:val="ro-RO"/>
              </w:rPr>
              <w:t>Ţara</w:t>
            </w:r>
          </w:p>
        </w:tc>
        <w:tc>
          <w:tcPr>
            <w:tcW w:w="787" w:type="pct"/>
            <w:shd w:val="clear" w:color="auto" w:fill="2E74B5" w:themeFill="accent1" w:themeFillShade="BF"/>
            <w:vAlign w:val="center"/>
          </w:tcPr>
          <w:p w14:paraId="39217596" w14:textId="77777777" w:rsidR="007B3563" w:rsidRPr="00813404" w:rsidRDefault="007B3563" w:rsidP="00813404">
            <w:pPr>
              <w:spacing w:after="120" w:line="240" w:lineRule="auto"/>
              <w:jc w:val="center"/>
              <w:rPr>
                <w:rFonts w:ascii="Calibri" w:hAnsi="Calibri" w:cs="Arial"/>
                <w:b/>
                <w:sz w:val="24"/>
                <w:szCs w:val="24"/>
                <w:lang w:val="ro-RO"/>
              </w:rPr>
            </w:pPr>
            <w:r w:rsidRPr="00813404">
              <w:rPr>
                <w:rFonts w:ascii="Calibri" w:hAnsi="Calibri" w:cs="Arial"/>
                <w:b/>
                <w:sz w:val="24"/>
                <w:szCs w:val="24"/>
                <w:lang w:val="ro-RO"/>
              </w:rPr>
              <w:t>Costuri totale de furnizare a apei</w:t>
            </w:r>
          </w:p>
        </w:tc>
        <w:tc>
          <w:tcPr>
            <w:tcW w:w="2859" w:type="pct"/>
            <w:gridSpan w:val="3"/>
            <w:shd w:val="clear" w:color="auto" w:fill="2E74B5" w:themeFill="accent1" w:themeFillShade="BF"/>
            <w:vAlign w:val="center"/>
          </w:tcPr>
          <w:p w14:paraId="53A8CA3E" w14:textId="77777777" w:rsidR="007B3563" w:rsidRPr="00813404" w:rsidRDefault="007B3563" w:rsidP="00813404">
            <w:pPr>
              <w:spacing w:after="120" w:line="240" w:lineRule="auto"/>
              <w:jc w:val="center"/>
              <w:rPr>
                <w:rFonts w:ascii="Calibri" w:hAnsi="Calibri" w:cs="Arial"/>
                <w:b/>
                <w:sz w:val="24"/>
                <w:szCs w:val="24"/>
                <w:lang w:val="ro-RO"/>
              </w:rPr>
            </w:pPr>
            <w:r w:rsidRPr="00813404">
              <w:rPr>
                <w:rFonts w:ascii="Calibri" w:hAnsi="Calibri" w:cs="Arial"/>
                <w:b/>
                <w:sz w:val="24"/>
                <w:szCs w:val="24"/>
                <w:lang w:val="ro-RO"/>
              </w:rPr>
              <w:t>Costuri de management al nămolului (max.)</w:t>
            </w:r>
          </w:p>
        </w:tc>
      </w:tr>
      <w:tr w:rsidR="007B3563" w:rsidRPr="00813404" w14:paraId="330EEFC3" w14:textId="77777777" w:rsidTr="00813404">
        <w:trPr>
          <w:tblHeader/>
        </w:trPr>
        <w:tc>
          <w:tcPr>
            <w:tcW w:w="1355" w:type="pct"/>
            <w:shd w:val="clear" w:color="auto" w:fill="2E74B5" w:themeFill="accent1" w:themeFillShade="BF"/>
            <w:vAlign w:val="center"/>
          </w:tcPr>
          <w:p w14:paraId="3D9995CB" w14:textId="77777777" w:rsidR="007B3563" w:rsidRPr="00813404" w:rsidRDefault="007B3563" w:rsidP="00813404">
            <w:pPr>
              <w:spacing w:after="120" w:line="240" w:lineRule="auto"/>
              <w:jc w:val="center"/>
              <w:rPr>
                <w:rFonts w:ascii="Calibri" w:hAnsi="Calibri" w:cs="Arial"/>
                <w:b/>
                <w:sz w:val="24"/>
                <w:szCs w:val="24"/>
                <w:lang w:val="ro-RO"/>
              </w:rPr>
            </w:pPr>
          </w:p>
        </w:tc>
        <w:tc>
          <w:tcPr>
            <w:tcW w:w="787" w:type="pct"/>
            <w:shd w:val="clear" w:color="auto" w:fill="2E74B5" w:themeFill="accent1" w:themeFillShade="BF"/>
            <w:vAlign w:val="center"/>
          </w:tcPr>
          <w:p w14:paraId="48147040" w14:textId="77777777" w:rsidR="007B3563" w:rsidRPr="00813404" w:rsidRDefault="007B3563" w:rsidP="00813404">
            <w:pPr>
              <w:spacing w:after="120" w:line="240" w:lineRule="auto"/>
              <w:jc w:val="center"/>
              <w:rPr>
                <w:rFonts w:ascii="Calibri" w:hAnsi="Calibri" w:cs="Arial"/>
                <w:b/>
                <w:sz w:val="24"/>
                <w:szCs w:val="24"/>
                <w:lang w:val="ro-RO"/>
              </w:rPr>
            </w:pPr>
            <w:r w:rsidRPr="00813404">
              <w:rPr>
                <w:rFonts w:ascii="Calibri" w:hAnsi="Calibri" w:cs="Arial"/>
                <w:b/>
                <w:sz w:val="24"/>
                <w:szCs w:val="24"/>
                <w:lang w:val="ro-RO"/>
              </w:rPr>
              <w:t>€/m</w:t>
            </w:r>
            <w:r w:rsidRPr="00813404">
              <w:rPr>
                <w:rFonts w:ascii="Calibri" w:hAnsi="Calibri" w:cs="Arial"/>
                <w:b/>
                <w:sz w:val="24"/>
                <w:szCs w:val="24"/>
                <w:vertAlign w:val="superscript"/>
                <w:lang w:val="ro-RO"/>
              </w:rPr>
              <w:t>3</w:t>
            </w:r>
          </w:p>
        </w:tc>
        <w:tc>
          <w:tcPr>
            <w:tcW w:w="773" w:type="pct"/>
            <w:shd w:val="clear" w:color="auto" w:fill="2E74B5" w:themeFill="accent1" w:themeFillShade="BF"/>
            <w:vAlign w:val="center"/>
          </w:tcPr>
          <w:p w14:paraId="5323297B" w14:textId="77777777" w:rsidR="007B3563" w:rsidRPr="00813404" w:rsidRDefault="007B3563" w:rsidP="00813404">
            <w:pPr>
              <w:spacing w:after="120" w:line="240" w:lineRule="auto"/>
              <w:jc w:val="center"/>
              <w:rPr>
                <w:rFonts w:ascii="Calibri" w:hAnsi="Calibri" w:cs="Arial"/>
                <w:b/>
                <w:sz w:val="24"/>
                <w:szCs w:val="24"/>
                <w:lang w:val="ro-RO"/>
              </w:rPr>
            </w:pPr>
            <w:r w:rsidRPr="00813404">
              <w:rPr>
                <w:rFonts w:ascii="Calibri" w:hAnsi="Calibri" w:cs="Arial"/>
                <w:b/>
                <w:sz w:val="24"/>
                <w:szCs w:val="24"/>
                <w:lang w:val="ro-RO"/>
              </w:rPr>
              <w:t>€/t MU</w:t>
            </w:r>
          </w:p>
        </w:tc>
        <w:tc>
          <w:tcPr>
            <w:tcW w:w="648" w:type="pct"/>
            <w:shd w:val="clear" w:color="auto" w:fill="2E74B5" w:themeFill="accent1" w:themeFillShade="BF"/>
            <w:vAlign w:val="center"/>
          </w:tcPr>
          <w:p w14:paraId="06FB328C" w14:textId="77777777" w:rsidR="007B3563" w:rsidRPr="00813404" w:rsidRDefault="007B3563" w:rsidP="00813404">
            <w:pPr>
              <w:spacing w:after="120" w:line="240" w:lineRule="auto"/>
              <w:jc w:val="center"/>
              <w:rPr>
                <w:rFonts w:ascii="Calibri" w:hAnsi="Calibri" w:cs="Arial"/>
                <w:b/>
                <w:sz w:val="24"/>
                <w:szCs w:val="24"/>
                <w:lang w:val="ro-RO"/>
              </w:rPr>
            </w:pPr>
            <w:r w:rsidRPr="00813404">
              <w:rPr>
                <w:rFonts w:ascii="Calibri" w:hAnsi="Calibri" w:cs="Arial"/>
                <w:b/>
                <w:sz w:val="24"/>
                <w:szCs w:val="24"/>
                <w:lang w:val="ro-RO"/>
              </w:rPr>
              <w:t>€/m</w:t>
            </w:r>
            <w:r w:rsidRPr="00813404">
              <w:rPr>
                <w:rFonts w:ascii="Calibri" w:hAnsi="Calibri" w:cs="Arial"/>
                <w:b/>
                <w:sz w:val="24"/>
                <w:szCs w:val="24"/>
                <w:vertAlign w:val="superscript"/>
                <w:lang w:val="ro-RO"/>
              </w:rPr>
              <w:t>3</w:t>
            </w:r>
          </w:p>
        </w:tc>
        <w:tc>
          <w:tcPr>
            <w:tcW w:w="1438" w:type="pct"/>
            <w:shd w:val="clear" w:color="auto" w:fill="2E74B5" w:themeFill="accent1" w:themeFillShade="BF"/>
            <w:vAlign w:val="center"/>
          </w:tcPr>
          <w:p w14:paraId="6DCED6AF" w14:textId="77777777" w:rsidR="007B3563" w:rsidRPr="00813404" w:rsidRDefault="007B3563" w:rsidP="00813404">
            <w:pPr>
              <w:spacing w:after="120" w:line="240" w:lineRule="auto"/>
              <w:jc w:val="center"/>
              <w:rPr>
                <w:rFonts w:ascii="Calibri" w:hAnsi="Calibri" w:cs="Arial"/>
                <w:b/>
                <w:sz w:val="24"/>
                <w:szCs w:val="24"/>
                <w:lang w:val="ro-RO"/>
              </w:rPr>
            </w:pPr>
            <w:r w:rsidRPr="00813404">
              <w:rPr>
                <w:rFonts w:ascii="Calibri" w:hAnsi="Calibri" w:cs="Arial"/>
                <w:b/>
                <w:sz w:val="24"/>
                <w:szCs w:val="24"/>
                <w:lang w:val="ro-RO"/>
              </w:rPr>
              <w:t>% din costul total</w:t>
            </w:r>
          </w:p>
        </w:tc>
      </w:tr>
      <w:tr w:rsidR="007B3563" w:rsidRPr="00813404" w14:paraId="2E519A27" w14:textId="77777777" w:rsidTr="00A24A0B">
        <w:tc>
          <w:tcPr>
            <w:tcW w:w="1355" w:type="pct"/>
            <w:vAlign w:val="center"/>
          </w:tcPr>
          <w:p w14:paraId="5F10CCCD"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Austria</w:t>
            </w:r>
          </w:p>
        </w:tc>
        <w:tc>
          <w:tcPr>
            <w:tcW w:w="787" w:type="pct"/>
            <w:vAlign w:val="center"/>
          </w:tcPr>
          <w:p w14:paraId="228DC0D2"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N/A</w:t>
            </w:r>
          </w:p>
        </w:tc>
        <w:tc>
          <w:tcPr>
            <w:tcW w:w="773" w:type="pct"/>
            <w:shd w:val="clear" w:color="auto" w:fill="auto"/>
            <w:vAlign w:val="center"/>
          </w:tcPr>
          <w:p w14:paraId="332B04CB"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343</w:t>
            </w:r>
          </w:p>
        </w:tc>
        <w:tc>
          <w:tcPr>
            <w:tcW w:w="648" w:type="pct"/>
            <w:shd w:val="clear" w:color="auto" w:fill="auto"/>
            <w:vAlign w:val="center"/>
          </w:tcPr>
          <w:p w14:paraId="1463A4AF"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0,13</w:t>
            </w:r>
          </w:p>
        </w:tc>
        <w:tc>
          <w:tcPr>
            <w:tcW w:w="1438" w:type="pct"/>
            <w:shd w:val="clear" w:color="auto" w:fill="auto"/>
            <w:vAlign w:val="center"/>
          </w:tcPr>
          <w:p w14:paraId="4DB1853F"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N/A</w:t>
            </w:r>
          </w:p>
        </w:tc>
      </w:tr>
      <w:tr w:rsidR="007B3563" w:rsidRPr="00813404" w14:paraId="07409A3F" w14:textId="77777777" w:rsidTr="00A24A0B">
        <w:tc>
          <w:tcPr>
            <w:tcW w:w="1355" w:type="pct"/>
            <w:vAlign w:val="center"/>
          </w:tcPr>
          <w:p w14:paraId="0B93A2F6"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Belgia</w:t>
            </w:r>
          </w:p>
        </w:tc>
        <w:tc>
          <w:tcPr>
            <w:tcW w:w="787" w:type="pct"/>
            <w:vAlign w:val="center"/>
          </w:tcPr>
          <w:p w14:paraId="39DF7436"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2,1</w:t>
            </w:r>
          </w:p>
        </w:tc>
        <w:tc>
          <w:tcPr>
            <w:tcW w:w="773" w:type="pct"/>
            <w:shd w:val="clear" w:color="auto" w:fill="auto"/>
            <w:vAlign w:val="center"/>
          </w:tcPr>
          <w:p w14:paraId="4C7A01F9"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322</w:t>
            </w:r>
          </w:p>
        </w:tc>
        <w:tc>
          <w:tcPr>
            <w:tcW w:w="648" w:type="pct"/>
            <w:shd w:val="clear" w:color="auto" w:fill="auto"/>
            <w:vAlign w:val="center"/>
          </w:tcPr>
          <w:p w14:paraId="7FAA9CCC"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0,12</w:t>
            </w:r>
          </w:p>
        </w:tc>
        <w:tc>
          <w:tcPr>
            <w:tcW w:w="1438" w:type="pct"/>
            <w:shd w:val="clear" w:color="auto" w:fill="auto"/>
            <w:vAlign w:val="center"/>
          </w:tcPr>
          <w:p w14:paraId="4F4E3B2A"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6%</w:t>
            </w:r>
          </w:p>
        </w:tc>
      </w:tr>
      <w:tr w:rsidR="007B3563" w:rsidRPr="00813404" w14:paraId="268AD3A7" w14:textId="77777777" w:rsidTr="00A24A0B">
        <w:tc>
          <w:tcPr>
            <w:tcW w:w="1355" w:type="pct"/>
            <w:vAlign w:val="center"/>
          </w:tcPr>
          <w:p w14:paraId="546A0A26"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Danemarca</w:t>
            </w:r>
          </w:p>
        </w:tc>
        <w:tc>
          <w:tcPr>
            <w:tcW w:w="787" w:type="pct"/>
            <w:vAlign w:val="center"/>
          </w:tcPr>
          <w:p w14:paraId="0314348B"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3,0</w:t>
            </w:r>
          </w:p>
        </w:tc>
        <w:tc>
          <w:tcPr>
            <w:tcW w:w="773" w:type="pct"/>
            <w:shd w:val="clear" w:color="auto" w:fill="auto"/>
            <w:vAlign w:val="center"/>
          </w:tcPr>
          <w:p w14:paraId="393058B7"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339</w:t>
            </w:r>
          </w:p>
        </w:tc>
        <w:tc>
          <w:tcPr>
            <w:tcW w:w="648" w:type="pct"/>
            <w:shd w:val="clear" w:color="auto" w:fill="auto"/>
            <w:vAlign w:val="center"/>
          </w:tcPr>
          <w:p w14:paraId="0EC8425F"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0,13</w:t>
            </w:r>
          </w:p>
        </w:tc>
        <w:tc>
          <w:tcPr>
            <w:tcW w:w="1438" w:type="pct"/>
            <w:shd w:val="clear" w:color="auto" w:fill="auto"/>
            <w:vAlign w:val="center"/>
          </w:tcPr>
          <w:p w14:paraId="33A6F17B"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4%</w:t>
            </w:r>
          </w:p>
        </w:tc>
      </w:tr>
      <w:tr w:rsidR="007B3563" w:rsidRPr="00813404" w14:paraId="6E7609EE" w14:textId="77777777" w:rsidTr="00A24A0B">
        <w:tc>
          <w:tcPr>
            <w:tcW w:w="1355" w:type="pct"/>
            <w:vAlign w:val="center"/>
          </w:tcPr>
          <w:p w14:paraId="36E66A96"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Finlanda</w:t>
            </w:r>
          </w:p>
        </w:tc>
        <w:tc>
          <w:tcPr>
            <w:tcW w:w="787" w:type="pct"/>
            <w:vAlign w:val="center"/>
          </w:tcPr>
          <w:p w14:paraId="4093C9D2"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2,6</w:t>
            </w:r>
          </w:p>
        </w:tc>
        <w:tc>
          <w:tcPr>
            <w:tcW w:w="773" w:type="pct"/>
            <w:shd w:val="clear" w:color="auto" w:fill="auto"/>
            <w:vAlign w:val="center"/>
          </w:tcPr>
          <w:p w14:paraId="00B24227"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319</w:t>
            </w:r>
          </w:p>
        </w:tc>
        <w:tc>
          <w:tcPr>
            <w:tcW w:w="648" w:type="pct"/>
            <w:shd w:val="clear" w:color="auto" w:fill="auto"/>
            <w:vAlign w:val="center"/>
          </w:tcPr>
          <w:p w14:paraId="51A082DF"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0,12</w:t>
            </w:r>
          </w:p>
        </w:tc>
        <w:tc>
          <w:tcPr>
            <w:tcW w:w="1438" w:type="pct"/>
            <w:shd w:val="clear" w:color="auto" w:fill="auto"/>
            <w:vAlign w:val="center"/>
          </w:tcPr>
          <w:p w14:paraId="15C98167"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5%</w:t>
            </w:r>
          </w:p>
        </w:tc>
      </w:tr>
      <w:tr w:rsidR="007B3563" w:rsidRPr="00813404" w14:paraId="3018AA4F" w14:textId="77777777" w:rsidTr="00A24A0B">
        <w:tc>
          <w:tcPr>
            <w:tcW w:w="1355" w:type="pct"/>
            <w:vAlign w:val="center"/>
          </w:tcPr>
          <w:p w14:paraId="4167F489"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Franţa</w:t>
            </w:r>
          </w:p>
        </w:tc>
        <w:tc>
          <w:tcPr>
            <w:tcW w:w="787" w:type="pct"/>
            <w:vAlign w:val="center"/>
          </w:tcPr>
          <w:p w14:paraId="4C1CF606"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2,9</w:t>
            </w:r>
          </w:p>
        </w:tc>
        <w:tc>
          <w:tcPr>
            <w:tcW w:w="773" w:type="pct"/>
            <w:shd w:val="clear" w:color="auto" w:fill="auto"/>
            <w:vAlign w:val="center"/>
          </w:tcPr>
          <w:p w14:paraId="0E171E3F"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343</w:t>
            </w:r>
          </w:p>
        </w:tc>
        <w:tc>
          <w:tcPr>
            <w:tcW w:w="648" w:type="pct"/>
            <w:shd w:val="clear" w:color="auto" w:fill="auto"/>
            <w:vAlign w:val="center"/>
          </w:tcPr>
          <w:p w14:paraId="27F0171A"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0,13</w:t>
            </w:r>
          </w:p>
        </w:tc>
        <w:tc>
          <w:tcPr>
            <w:tcW w:w="1438" w:type="pct"/>
            <w:shd w:val="clear" w:color="auto" w:fill="auto"/>
            <w:vAlign w:val="center"/>
          </w:tcPr>
          <w:p w14:paraId="40B30D79"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4%</w:t>
            </w:r>
          </w:p>
        </w:tc>
      </w:tr>
      <w:tr w:rsidR="007B3563" w:rsidRPr="00813404" w14:paraId="1FC55A8C" w14:textId="77777777" w:rsidTr="00A24A0B">
        <w:tc>
          <w:tcPr>
            <w:tcW w:w="1355" w:type="pct"/>
            <w:vAlign w:val="center"/>
          </w:tcPr>
          <w:p w14:paraId="3D4A59E3"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Germania</w:t>
            </w:r>
          </w:p>
        </w:tc>
        <w:tc>
          <w:tcPr>
            <w:tcW w:w="787" w:type="pct"/>
            <w:vAlign w:val="center"/>
          </w:tcPr>
          <w:p w14:paraId="6867345A"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N/A</w:t>
            </w:r>
          </w:p>
        </w:tc>
        <w:tc>
          <w:tcPr>
            <w:tcW w:w="773" w:type="pct"/>
            <w:shd w:val="clear" w:color="auto" w:fill="auto"/>
            <w:vAlign w:val="center"/>
          </w:tcPr>
          <w:p w14:paraId="5A504732"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340</w:t>
            </w:r>
          </w:p>
        </w:tc>
        <w:tc>
          <w:tcPr>
            <w:tcW w:w="648" w:type="pct"/>
            <w:shd w:val="clear" w:color="auto" w:fill="auto"/>
            <w:vAlign w:val="center"/>
          </w:tcPr>
          <w:p w14:paraId="54C83596"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0,13</w:t>
            </w:r>
          </w:p>
        </w:tc>
        <w:tc>
          <w:tcPr>
            <w:tcW w:w="1438" w:type="pct"/>
            <w:shd w:val="clear" w:color="auto" w:fill="auto"/>
            <w:vAlign w:val="center"/>
          </w:tcPr>
          <w:p w14:paraId="1FBC8EF7"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N/A</w:t>
            </w:r>
          </w:p>
        </w:tc>
      </w:tr>
      <w:tr w:rsidR="007B3563" w:rsidRPr="00813404" w14:paraId="0515A520" w14:textId="77777777" w:rsidTr="00A24A0B">
        <w:tc>
          <w:tcPr>
            <w:tcW w:w="1355" w:type="pct"/>
            <w:vAlign w:val="center"/>
          </w:tcPr>
          <w:p w14:paraId="712F64E7"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Grecia</w:t>
            </w:r>
          </w:p>
        </w:tc>
        <w:tc>
          <w:tcPr>
            <w:tcW w:w="787" w:type="pct"/>
            <w:vAlign w:val="center"/>
          </w:tcPr>
          <w:p w14:paraId="423EED06"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1,1</w:t>
            </w:r>
          </w:p>
        </w:tc>
        <w:tc>
          <w:tcPr>
            <w:tcW w:w="773" w:type="pct"/>
            <w:shd w:val="clear" w:color="auto" w:fill="auto"/>
            <w:vAlign w:val="center"/>
          </w:tcPr>
          <w:p w14:paraId="0317E9CF"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344</w:t>
            </w:r>
          </w:p>
        </w:tc>
        <w:tc>
          <w:tcPr>
            <w:tcW w:w="648" w:type="pct"/>
            <w:shd w:val="clear" w:color="auto" w:fill="auto"/>
            <w:vAlign w:val="center"/>
          </w:tcPr>
          <w:p w14:paraId="47714985"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0,13</w:t>
            </w:r>
          </w:p>
        </w:tc>
        <w:tc>
          <w:tcPr>
            <w:tcW w:w="1438" w:type="pct"/>
            <w:shd w:val="clear" w:color="auto" w:fill="auto"/>
            <w:vAlign w:val="center"/>
          </w:tcPr>
          <w:p w14:paraId="601E4A4F"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12%</w:t>
            </w:r>
          </w:p>
        </w:tc>
      </w:tr>
      <w:tr w:rsidR="007B3563" w:rsidRPr="00813404" w14:paraId="07CA9E08" w14:textId="77777777" w:rsidTr="00A24A0B">
        <w:tc>
          <w:tcPr>
            <w:tcW w:w="1355" w:type="pct"/>
            <w:vAlign w:val="center"/>
          </w:tcPr>
          <w:p w14:paraId="2A6C69BC"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Irlanda</w:t>
            </w:r>
          </w:p>
        </w:tc>
        <w:tc>
          <w:tcPr>
            <w:tcW w:w="787" w:type="pct"/>
            <w:vAlign w:val="center"/>
          </w:tcPr>
          <w:p w14:paraId="1C21121D"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N/A</w:t>
            </w:r>
          </w:p>
        </w:tc>
        <w:tc>
          <w:tcPr>
            <w:tcW w:w="773" w:type="pct"/>
            <w:shd w:val="clear" w:color="auto" w:fill="auto"/>
            <w:vAlign w:val="center"/>
          </w:tcPr>
          <w:p w14:paraId="3BC09A95"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331</w:t>
            </w:r>
          </w:p>
        </w:tc>
        <w:tc>
          <w:tcPr>
            <w:tcW w:w="648" w:type="pct"/>
            <w:shd w:val="clear" w:color="auto" w:fill="auto"/>
            <w:vAlign w:val="center"/>
          </w:tcPr>
          <w:p w14:paraId="66F71ADF"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0,12</w:t>
            </w:r>
          </w:p>
        </w:tc>
        <w:tc>
          <w:tcPr>
            <w:tcW w:w="1438" w:type="pct"/>
            <w:shd w:val="clear" w:color="auto" w:fill="auto"/>
            <w:vAlign w:val="center"/>
          </w:tcPr>
          <w:p w14:paraId="30CEC790"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N/A</w:t>
            </w:r>
          </w:p>
        </w:tc>
      </w:tr>
      <w:tr w:rsidR="007B3563" w:rsidRPr="00813404" w14:paraId="1D6B1194" w14:textId="77777777" w:rsidTr="00A24A0B">
        <w:tc>
          <w:tcPr>
            <w:tcW w:w="1355" w:type="pct"/>
            <w:vAlign w:val="center"/>
          </w:tcPr>
          <w:p w14:paraId="031D4DA9"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Italia</w:t>
            </w:r>
          </w:p>
        </w:tc>
        <w:tc>
          <w:tcPr>
            <w:tcW w:w="787" w:type="pct"/>
            <w:vAlign w:val="center"/>
          </w:tcPr>
          <w:p w14:paraId="1638FB14"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0,8</w:t>
            </w:r>
          </w:p>
        </w:tc>
        <w:tc>
          <w:tcPr>
            <w:tcW w:w="773" w:type="pct"/>
            <w:shd w:val="clear" w:color="auto" w:fill="auto"/>
            <w:vAlign w:val="center"/>
          </w:tcPr>
          <w:p w14:paraId="2304E7F7"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307</w:t>
            </w:r>
          </w:p>
        </w:tc>
        <w:tc>
          <w:tcPr>
            <w:tcW w:w="648" w:type="pct"/>
            <w:shd w:val="clear" w:color="auto" w:fill="auto"/>
            <w:vAlign w:val="center"/>
          </w:tcPr>
          <w:p w14:paraId="0E43B3F8"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0,11</w:t>
            </w:r>
          </w:p>
        </w:tc>
        <w:tc>
          <w:tcPr>
            <w:tcW w:w="1438" w:type="pct"/>
            <w:shd w:val="clear" w:color="auto" w:fill="auto"/>
            <w:vAlign w:val="center"/>
          </w:tcPr>
          <w:p w14:paraId="565BDE46"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14%</w:t>
            </w:r>
          </w:p>
        </w:tc>
      </w:tr>
      <w:tr w:rsidR="007B3563" w:rsidRPr="00813404" w14:paraId="432787AE" w14:textId="77777777" w:rsidTr="00A24A0B">
        <w:tc>
          <w:tcPr>
            <w:tcW w:w="1355" w:type="pct"/>
            <w:vAlign w:val="center"/>
          </w:tcPr>
          <w:p w14:paraId="2F8E0EB1"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Luxemburg</w:t>
            </w:r>
          </w:p>
        </w:tc>
        <w:tc>
          <w:tcPr>
            <w:tcW w:w="787" w:type="pct"/>
            <w:vAlign w:val="center"/>
          </w:tcPr>
          <w:p w14:paraId="77D6716B"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N/A</w:t>
            </w:r>
          </w:p>
        </w:tc>
        <w:tc>
          <w:tcPr>
            <w:tcW w:w="773" w:type="pct"/>
            <w:shd w:val="clear" w:color="auto" w:fill="auto"/>
            <w:vAlign w:val="center"/>
          </w:tcPr>
          <w:p w14:paraId="78C9FCE5"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300</w:t>
            </w:r>
          </w:p>
        </w:tc>
        <w:tc>
          <w:tcPr>
            <w:tcW w:w="648" w:type="pct"/>
            <w:shd w:val="clear" w:color="auto" w:fill="auto"/>
            <w:vAlign w:val="center"/>
          </w:tcPr>
          <w:p w14:paraId="77F7D419"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0,11</w:t>
            </w:r>
          </w:p>
        </w:tc>
        <w:tc>
          <w:tcPr>
            <w:tcW w:w="1438" w:type="pct"/>
            <w:shd w:val="clear" w:color="auto" w:fill="auto"/>
            <w:vAlign w:val="center"/>
          </w:tcPr>
          <w:p w14:paraId="7990CD79"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N/A</w:t>
            </w:r>
          </w:p>
        </w:tc>
      </w:tr>
      <w:tr w:rsidR="007B3563" w:rsidRPr="00813404" w14:paraId="78629A12" w14:textId="77777777" w:rsidTr="00A24A0B">
        <w:tc>
          <w:tcPr>
            <w:tcW w:w="1355" w:type="pct"/>
            <w:vAlign w:val="center"/>
          </w:tcPr>
          <w:p w14:paraId="5E8CE744"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Olanda</w:t>
            </w:r>
          </w:p>
        </w:tc>
        <w:tc>
          <w:tcPr>
            <w:tcW w:w="787" w:type="pct"/>
            <w:vAlign w:val="center"/>
          </w:tcPr>
          <w:p w14:paraId="5E90F95D"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3,0</w:t>
            </w:r>
          </w:p>
        </w:tc>
        <w:tc>
          <w:tcPr>
            <w:tcW w:w="773" w:type="pct"/>
            <w:shd w:val="clear" w:color="auto" w:fill="auto"/>
            <w:vAlign w:val="center"/>
          </w:tcPr>
          <w:p w14:paraId="7ABB4092"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263</w:t>
            </w:r>
          </w:p>
        </w:tc>
        <w:tc>
          <w:tcPr>
            <w:tcW w:w="648" w:type="pct"/>
            <w:shd w:val="clear" w:color="auto" w:fill="auto"/>
            <w:vAlign w:val="center"/>
          </w:tcPr>
          <w:p w14:paraId="7CA90E6E"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0,10</w:t>
            </w:r>
          </w:p>
        </w:tc>
        <w:tc>
          <w:tcPr>
            <w:tcW w:w="1438" w:type="pct"/>
            <w:shd w:val="clear" w:color="auto" w:fill="auto"/>
            <w:vAlign w:val="center"/>
          </w:tcPr>
          <w:p w14:paraId="7C9B99A7"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3%</w:t>
            </w:r>
          </w:p>
        </w:tc>
      </w:tr>
      <w:tr w:rsidR="007B3563" w:rsidRPr="00813404" w14:paraId="719C41AF" w14:textId="77777777" w:rsidTr="00A24A0B">
        <w:tc>
          <w:tcPr>
            <w:tcW w:w="1355" w:type="pct"/>
            <w:vAlign w:val="center"/>
          </w:tcPr>
          <w:p w14:paraId="79BD8EDC"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Portugalia</w:t>
            </w:r>
          </w:p>
        </w:tc>
        <w:tc>
          <w:tcPr>
            <w:tcW w:w="787" w:type="pct"/>
            <w:vAlign w:val="center"/>
          </w:tcPr>
          <w:p w14:paraId="781E8488"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N/A</w:t>
            </w:r>
          </w:p>
        </w:tc>
        <w:tc>
          <w:tcPr>
            <w:tcW w:w="773" w:type="pct"/>
            <w:shd w:val="clear" w:color="auto" w:fill="auto"/>
            <w:vAlign w:val="center"/>
          </w:tcPr>
          <w:p w14:paraId="45CF43ED"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282</w:t>
            </w:r>
          </w:p>
        </w:tc>
        <w:tc>
          <w:tcPr>
            <w:tcW w:w="648" w:type="pct"/>
            <w:shd w:val="clear" w:color="auto" w:fill="auto"/>
            <w:vAlign w:val="center"/>
          </w:tcPr>
          <w:p w14:paraId="3B6DB1F1"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0,10</w:t>
            </w:r>
          </w:p>
        </w:tc>
        <w:tc>
          <w:tcPr>
            <w:tcW w:w="1438" w:type="pct"/>
            <w:shd w:val="clear" w:color="auto" w:fill="auto"/>
            <w:vAlign w:val="center"/>
          </w:tcPr>
          <w:p w14:paraId="7A503207"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N/A</w:t>
            </w:r>
          </w:p>
        </w:tc>
      </w:tr>
      <w:tr w:rsidR="007B3563" w:rsidRPr="00813404" w14:paraId="56AA2198" w14:textId="77777777" w:rsidTr="00A24A0B">
        <w:tc>
          <w:tcPr>
            <w:tcW w:w="1355" w:type="pct"/>
            <w:vAlign w:val="center"/>
          </w:tcPr>
          <w:p w14:paraId="1290BC41"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Anglia</w:t>
            </w:r>
          </w:p>
        </w:tc>
        <w:tc>
          <w:tcPr>
            <w:tcW w:w="787" w:type="pct"/>
            <w:vAlign w:val="center"/>
          </w:tcPr>
          <w:p w14:paraId="5592CFD2"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2,9</w:t>
            </w:r>
          </w:p>
        </w:tc>
        <w:tc>
          <w:tcPr>
            <w:tcW w:w="773" w:type="pct"/>
            <w:shd w:val="clear" w:color="auto" w:fill="auto"/>
            <w:vAlign w:val="center"/>
          </w:tcPr>
          <w:p w14:paraId="7C3B8CB1"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311</w:t>
            </w:r>
          </w:p>
        </w:tc>
        <w:tc>
          <w:tcPr>
            <w:tcW w:w="648" w:type="pct"/>
            <w:shd w:val="clear" w:color="auto" w:fill="auto"/>
            <w:vAlign w:val="center"/>
          </w:tcPr>
          <w:p w14:paraId="1391679A"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0,12</w:t>
            </w:r>
          </w:p>
        </w:tc>
        <w:tc>
          <w:tcPr>
            <w:tcW w:w="1438" w:type="pct"/>
            <w:shd w:val="clear" w:color="auto" w:fill="auto"/>
            <w:vAlign w:val="center"/>
          </w:tcPr>
          <w:p w14:paraId="4C4037D1"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4%</w:t>
            </w:r>
          </w:p>
        </w:tc>
      </w:tr>
      <w:tr w:rsidR="007B3563" w:rsidRPr="00813404" w14:paraId="092C46BB" w14:textId="77777777" w:rsidTr="00A24A0B">
        <w:tc>
          <w:tcPr>
            <w:tcW w:w="1355" w:type="pct"/>
            <w:vAlign w:val="center"/>
          </w:tcPr>
          <w:p w14:paraId="57D7A7CC"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Spania</w:t>
            </w:r>
          </w:p>
        </w:tc>
        <w:tc>
          <w:tcPr>
            <w:tcW w:w="787" w:type="pct"/>
            <w:vAlign w:val="center"/>
          </w:tcPr>
          <w:p w14:paraId="074D2650"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1,0</w:t>
            </w:r>
          </w:p>
        </w:tc>
        <w:tc>
          <w:tcPr>
            <w:tcW w:w="773" w:type="pct"/>
            <w:shd w:val="clear" w:color="auto" w:fill="auto"/>
            <w:vAlign w:val="center"/>
          </w:tcPr>
          <w:p w14:paraId="35C37F70"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296</w:t>
            </w:r>
          </w:p>
        </w:tc>
        <w:tc>
          <w:tcPr>
            <w:tcW w:w="648" w:type="pct"/>
            <w:shd w:val="clear" w:color="auto" w:fill="auto"/>
            <w:vAlign w:val="center"/>
          </w:tcPr>
          <w:p w14:paraId="27FCC441"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0,11</w:t>
            </w:r>
          </w:p>
        </w:tc>
        <w:tc>
          <w:tcPr>
            <w:tcW w:w="1438" w:type="pct"/>
            <w:shd w:val="clear" w:color="auto" w:fill="auto"/>
            <w:vAlign w:val="center"/>
          </w:tcPr>
          <w:p w14:paraId="2701BFEA"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11%</w:t>
            </w:r>
          </w:p>
        </w:tc>
      </w:tr>
      <w:tr w:rsidR="007B3563" w:rsidRPr="00813404" w14:paraId="7FE1A058" w14:textId="77777777" w:rsidTr="00A24A0B">
        <w:tc>
          <w:tcPr>
            <w:tcW w:w="1355" w:type="pct"/>
            <w:vAlign w:val="center"/>
          </w:tcPr>
          <w:p w14:paraId="02A23BCB" w14:textId="77777777" w:rsidR="007B3563" w:rsidRPr="00813404" w:rsidRDefault="007B3563" w:rsidP="00813404">
            <w:pPr>
              <w:spacing w:after="120" w:line="240" w:lineRule="auto"/>
              <w:rPr>
                <w:rFonts w:ascii="Calibri" w:hAnsi="Calibri" w:cs="Arial"/>
                <w:sz w:val="24"/>
                <w:szCs w:val="24"/>
                <w:lang w:val="ro-RO"/>
              </w:rPr>
            </w:pPr>
            <w:r w:rsidRPr="00813404">
              <w:rPr>
                <w:rFonts w:ascii="Calibri" w:hAnsi="Calibri" w:cs="Arial"/>
                <w:sz w:val="24"/>
                <w:szCs w:val="24"/>
                <w:lang w:val="ro-RO"/>
              </w:rPr>
              <w:t>Suedia</w:t>
            </w:r>
          </w:p>
        </w:tc>
        <w:tc>
          <w:tcPr>
            <w:tcW w:w="787" w:type="pct"/>
            <w:vAlign w:val="center"/>
          </w:tcPr>
          <w:p w14:paraId="24DC95A4"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2,4</w:t>
            </w:r>
          </w:p>
        </w:tc>
        <w:tc>
          <w:tcPr>
            <w:tcW w:w="773" w:type="pct"/>
            <w:shd w:val="clear" w:color="auto" w:fill="auto"/>
            <w:vAlign w:val="center"/>
          </w:tcPr>
          <w:p w14:paraId="3D658594"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326</w:t>
            </w:r>
          </w:p>
        </w:tc>
        <w:tc>
          <w:tcPr>
            <w:tcW w:w="648" w:type="pct"/>
            <w:shd w:val="clear" w:color="auto" w:fill="auto"/>
            <w:vAlign w:val="center"/>
          </w:tcPr>
          <w:p w14:paraId="7AC256CE"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0,12</w:t>
            </w:r>
          </w:p>
        </w:tc>
        <w:tc>
          <w:tcPr>
            <w:tcW w:w="1438" w:type="pct"/>
            <w:shd w:val="clear" w:color="auto" w:fill="auto"/>
            <w:vAlign w:val="center"/>
          </w:tcPr>
          <w:p w14:paraId="0C890716" w14:textId="77777777" w:rsidR="007B3563" w:rsidRPr="00813404" w:rsidRDefault="007B3563" w:rsidP="00813404">
            <w:pPr>
              <w:spacing w:after="120" w:line="240" w:lineRule="auto"/>
              <w:jc w:val="center"/>
              <w:rPr>
                <w:rFonts w:ascii="Calibri" w:hAnsi="Calibri" w:cs="Arial"/>
                <w:sz w:val="24"/>
                <w:szCs w:val="24"/>
                <w:lang w:val="ro-RO"/>
              </w:rPr>
            </w:pPr>
            <w:r w:rsidRPr="00813404">
              <w:rPr>
                <w:rFonts w:ascii="Calibri" w:hAnsi="Calibri" w:cs="Arial"/>
                <w:sz w:val="24"/>
                <w:szCs w:val="24"/>
                <w:lang w:val="ro-RO"/>
              </w:rPr>
              <w:t>5%</w:t>
            </w:r>
          </w:p>
        </w:tc>
      </w:tr>
      <w:tr w:rsidR="007B3563" w:rsidRPr="00813404" w14:paraId="6A9FE9CD" w14:textId="77777777" w:rsidTr="00A24A0B">
        <w:tc>
          <w:tcPr>
            <w:tcW w:w="1355" w:type="pct"/>
            <w:vAlign w:val="center"/>
          </w:tcPr>
          <w:p w14:paraId="0DD14981" w14:textId="77777777" w:rsidR="007B3563" w:rsidRPr="00813404" w:rsidRDefault="007B3563" w:rsidP="00813404">
            <w:pPr>
              <w:spacing w:after="120" w:line="240" w:lineRule="auto"/>
              <w:rPr>
                <w:rFonts w:ascii="Calibri" w:hAnsi="Calibri" w:cs="Arial"/>
                <w:b/>
                <w:sz w:val="24"/>
                <w:szCs w:val="24"/>
                <w:lang w:val="ro-RO"/>
              </w:rPr>
            </w:pPr>
            <w:r w:rsidRPr="00813404">
              <w:rPr>
                <w:rFonts w:ascii="Calibri" w:hAnsi="Calibri" w:cs="Arial"/>
                <w:b/>
                <w:sz w:val="24"/>
                <w:szCs w:val="24"/>
                <w:lang w:val="ro-RO"/>
              </w:rPr>
              <w:t>Medie EU 15</w:t>
            </w:r>
          </w:p>
        </w:tc>
        <w:tc>
          <w:tcPr>
            <w:tcW w:w="787" w:type="pct"/>
            <w:vAlign w:val="center"/>
          </w:tcPr>
          <w:p w14:paraId="30FDA551" w14:textId="77777777" w:rsidR="007B3563" w:rsidRPr="00813404" w:rsidRDefault="007B3563" w:rsidP="00813404">
            <w:pPr>
              <w:spacing w:after="120" w:line="240" w:lineRule="auto"/>
              <w:jc w:val="center"/>
              <w:rPr>
                <w:rFonts w:ascii="Calibri" w:hAnsi="Calibri" w:cs="Arial"/>
                <w:b/>
                <w:sz w:val="24"/>
                <w:szCs w:val="24"/>
                <w:lang w:val="ro-RO"/>
              </w:rPr>
            </w:pPr>
            <w:r w:rsidRPr="00813404">
              <w:rPr>
                <w:rFonts w:ascii="Calibri" w:hAnsi="Calibri" w:cs="Arial"/>
                <w:b/>
                <w:sz w:val="24"/>
                <w:szCs w:val="24"/>
                <w:lang w:val="ro-RO"/>
              </w:rPr>
              <w:t>2,2</w:t>
            </w:r>
          </w:p>
        </w:tc>
        <w:tc>
          <w:tcPr>
            <w:tcW w:w="773" w:type="pct"/>
            <w:shd w:val="clear" w:color="auto" w:fill="auto"/>
            <w:vAlign w:val="center"/>
          </w:tcPr>
          <w:p w14:paraId="0DBBEAE5" w14:textId="77777777" w:rsidR="007B3563" w:rsidRPr="00813404" w:rsidRDefault="007B3563" w:rsidP="00813404">
            <w:pPr>
              <w:spacing w:after="120" w:line="240" w:lineRule="auto"/>
              <w:jc w:val="center"/>
              <w:rPr>
                <w:rFonts w:ascii="Calibri" w:hAnsi="Calibri" w:cs="Arial"/>
                <w:b/>
                <w:sz w:val="24"/>
                <w:szCs w:val="24"/>
                <w:lang w:val="ro-RO"/>
              </w:rPr>
            </w:pPr>
            <w:r w:rsidRPr="00813404">
              <w:rPr>
                <w:rFonts w:ascii="Calibri" w:hAnsi="Calibri" w:cs="Arial"/>
                <w:b/>
                <w:sz w:val="24"/>
                <w:szCs w:val="24"/>
                <w:lang w:val="ro-RO"/>
              </w:rPr>
              <w:t>318</w:t>
            </w:r>
          </w:p>
        </w:tc>
        <w:tc>
          <w:tcPr>
            <w:tcW w:w="648" w:type="pct"/>
            <w:shd w:val="clear" w:color="auto" w:fill="auto"/>
            <w:vAlign w:val="center"/>
          </w:tcPr>
          <w:p w14:paraId="7D2F1E31" w14:textId="77777777" w:rsidR="007B3563" w:rsidRPr="00813404" w:rsidRDefault="007B3563" w:rsidP="00813404">
            <w:pPr>
              <w:spacing w:after="120" w:line="240" w:lineRule="auto"/>
              <w:jc w:val="center"/>
              <w:rPr>
                <w:rFonts w:ascii="Calibri" w:hAnsi="Calibri" w:cs="Arial"/>
                <w:b/>
                <w:sz w:val="24"/>
                <w:szCs w:val="24"/>
                <w:lang w:val="ro-RO"/>
              </w:rPr>
            </w:pPr>
            <w:r w:rsidRPr="00813404">
              <w:rPr>
                <w:rFonts w:ascii="Calibri" w:hAnsi="Calibri" w:cs="Arial"/>
                <w:b/>
                <w:sz w:val="24"/>
                <w:szCs w:val="24"/>
                <w:lang w:val="ro-RO"/>
              </w:rPr>
              <w:t>0,12</w:t>
            </w:r>
          </w:p>
        </w:tc>
        <w:tc>
          <w:tcPr>
            <w:tcW w:w="1438" w:type="pct"/>
            <w:shd w:val="clear" w:color="auto" w:fill="auto"/>
            <w:vAlign w:val="center"/>
          </w:tcPr>
          <w:p w14:paraId="13A63730" w14:textId="77777777" w:rsidR="007B3563" w:rsidRPr="00813404" w:rsidRDefault="007B3563" w:rsidP="00813404">
            <w:pPr>
              <w:spacing w:after="120" w:line="240" w:lineRule="auto"/>
              <w:jc w:val="center"/>
              <w:rPr>
                <w:rFonts w:ascii="Calibri" w:hAnsi="Calibri" w:cs="Arial"/>
                <w:b/>
                <w:sz w:val="24"/>
                <w:szCs w:val="24"/>
                <w:lang w:val="ro-RO"/>
              </w:rPr>
            </w:pPr>
            <w:r w:rsidRPr="00813404">
              <w:rPr>
                <w:rFonts w:ascii="Calibri" w:hAnsi="Calibri" w:cs="Arial"/>
                <w:b/>
                <w:sz w:val="24"/>
                <w:szCs w:val="24"/>
                <w:lang w:val="ro-RO"/>
              </w:rPr>
              <w:t>7%</w:t>
            </w:r>
          </w:p>
        </w:tc>
      </w:tr>
      <w:tr w:rsidR="007B3563" w:rsidRPr="00813404" w14:paraId="3EA31A7C" w14:textId="77777777" w:rsidTr="00A24A0B">
        <w:tc>
          <w:tcPr>
            <w:tcW w:w="1355" w:type="pct"/>
            <w:vAlign w:val="center"/>
          </w:tcPr>
          <w:p w14:paraId="13D9549D" w14:textId="77777777" w:rsidR="007B3563" w:rsidRPr="00813404" w:rsidRDefault="007B3563" w:rsidP="00813404">
            <w:pPr>
              <w:spacing w:after="120" w:line="240" w:lineRule="auto"/>
              <w:rPr>
                <w:rFonts w:ascii="Calibri" w:hAnsi="Calibri" w:cs="Arial"/>
                <w:b/>
                <w:sz w:val="24"/>
                <w:szCs w:val="24"/>
                <w:lang w:val="ro-RO"/>
              </w:rPr>
            </w:pPr>
            <w:r w:rsidRPr="00813404">
              <w:rPr>
                <w:rFonts w:ascii="Calibri" w:hAnsi="Calibri" w:cs="Arial"/>
                <w:b/>
                <w:sz w:val="24"/>
                <w:szCs w:val="24"/>
                <w:lang w:val="ro-RO"/>
              </w:rPr>
              <w:t>Max EU 15</w:t>
            </w:r>
          </w:p>
        </w:tc>
        <w:tc>
          <w:tcPr>
            <w:tcW w:w="787" w:type="pct"/>
            <w:vAlign w:val="center"/>
          </w:tcPr>
          <w:p w14:paraId="138FB72C" w14:textId="77777777" w:rsidR="007B3563" w:rsidRPr="00813404" w:rsidRDefault="007B3563" w:rsidP="00813404">
            <w:pPr>
              <w:spacing w:after="120" w:line="240" w:lineRule="auto"/>
              <w:jc w:val="center"/>
              <w:rPr>
                <w:rFonts w:ascii="Calibri" w:hAnsi="Calibri" w:cs="Arial"/>
                <w:b/>
                <w:sz w:val="24"/>
                <w:szCs w:val="24"/>
                <w:lang w:val="ro-RO"/>
              </w:rPr>
            </w:pPr>
            <w:r w:rsidRPr="00813404">
              <w:rPr>
                <w:rFonts w:ascii="Calibri" w:hAnsi="Calibri" w:cs="Arial"/>
                <w:b/>
                <w:sz w:val="24"/>
                <w:szCs w:val="24"/>
                <w:lang w:val="ro-RO"/>
              </w:rPr>
              <w:t>3,0</w:t>
            </w:r>
          </w:p>
        </w:tc>
        <w:tc>
          <w:tcPr>
            <w:tcW w:w="773" w:type="pct"/>
            <w:shd w:val="clear" w:color="auto" w:fill="auto"/>
            <w:vAlign w:val="center"/>
          </w:tcPr>
          <w:p w14:paraId="0B72C5F0" w14:textId="77777777" w:rsidR="007B3563" w:rsidRPr="00813404" w:rsidRDefault="007B3563" w:rsidP="00813404">
            <w:pPr>
              <w:spacing w:after="120" w:line="240" w:lineRule="auto"/>
              <w:jc w:val="center"/>
              <w:rPr>
                <w:rFonts w:ascii="Calibri" w:hAnsi="Calibri" w:cs="Arial"/>
                <w:b/>
                <w:sz w:val="24"/>
                <w:szCs w:val="24"/>
                <w:lang w:val="ro-RO"/>
              </w:rPr>
            </w:pPr>
            <w:r w:rsidRPr="00813404">
              <w:rPr>
                <w:rFonts w:ascii="Calibri" w:hAnsi="Calibri" w:cs="Arial"/>
                <w:b/>
                <w:sz w:val="24"/>
                <w:szCs w:val="24"/>
                <w:lang w:val="ro-RO"/>
              </w:rPr>
              <w:t>344</w:t>
            </w:r>
          </w:p>
        </w:tc>
        <w:tc>
          <w:tcPr>
            <w:tcW w:w="648" w:type="pct"/>
            <w:shd w:val="clear" w:color="auto" w:fill="auto"/>
            <w:vAlign w:val="center"/>
          </w:tcPr>
          <w:p w14:paraId="4D204F72" w14:textId="77777777" w:rsidR="007B3563" w:rsidRPr="00813404" w:rsidRDefault="007B3563" w:rsidP="00813404">
            <w:pPr>
              <w:spacing w:after="120" w:line="240" w:lineRule="auto"/>
              <w:jc w:val="center"/>
              <w:rPr>
                <w:rFonts w:ascii="Calibri" w:hAnsi="Calibri" w:cs="Arial"/>
                <w:b/>
                <w:sz w:val="24"/>
                <w:szCs w:val="24"/>
                <w:lang w:val="ro-RO"/>
              </w:rPr>
            </w:pPr>
            <w:r w:rsidRPr="00813404">
              <w:rPr>
                <w:rFonts w:ascii="Calibri" w:hAnsi="Calibri" w:cs="Arial"/>
                <w:b/>
                <w:sz w:val="24"/>
                <w:szCs w:val="24"/>
                <w:lang w:val="ro-RO"/>
              </w:rPr>
              <w:t>0,13</w:t>
            </w:r>
          </w:p>
        </w:tc>
        <w:tc>
          <w:tcPr>
            <w:tcW w:w="1438" w:type="pct"/>
            <w:shd w:val="clear" w:color="auto" w:fill="auto"/>
            <w:vAlign w:val="center"/>
          </w:tcPr>
          <w:p w14:paraId="6B949849" w14:textId="77777777" w:rsidR="007B3563" w:rsidRPr="00813404" w:rsidRDefault="007B3563" w:rsidP="00813404">
            <w:pPr>
              <w:spacing w:after="120" w:line="240" w:lineRule="auto"/>
              <w:jc w:val="center"/>
              <w:rPr>
                <w:rFonts w:ascii="Calibri" w:hAnsi="Calibri" w:cs="Arial"/>
                <w:b/>
                <w:sz w:val="24"/>
                <w:szCs w:val="24"/>
                <w:lang w:val="ro-RO"/>
              </w:rPr>
            </w:pPr>
            <w:r w:rsidRPr="00813404">
              <w:rPr>
                <w:rFonts w:ascii="Calibri" w:hAnsi="Calibri" w:cs="Arial"/>
                <w:b/>
                <w:sz w:val="24"/>
                <w:szCs w:val="24"/>
                <w:lang w:val="ro-RO"/>
              </w:rPr>
              <w:t>14%</w:t>
            </w:r>
          </w:p>
        </w:tc>
      </w:tr>
      <w:tr w:rsidR="007B3563" w:rsidRPr="00813404" w14:paraId="5DF4F7DF" w14:textId="77777777" w:rsidTr="00A24A0B">
        <w:tc>
          <w:tcPr>
            <w:tcW w:w="1355" w:type="pct"/>
            <w:vAlign w:val="center"/>
          </w:tcPr>
          <w:p w14:paraId="123BEB87" w14:textId="77777777" w:rsidR="007B3563" w:rsidRPr="00813404" w:rsidRDefault="007B3563" w:rsidP="00813404">
            <w:pPr>
              <w:spacing w:after="120" w:line="240" w:lineRule="auto"/>
              <w:rPr>
                <w:rFonts w:ascii="Calibri" w:hAnsi="Calibri" w:cs="Arial"/>
                <w:b/>
                <w:sz w:val="24"/>
                <w:szCs w:val="24"/>
                <w:lang w:val="ro-RO"/>
              </w:rPr>
            </w:pPr>
            <w:r w:rsidRPr="00813404">
              <w:rPr>
                <w:rFonts w:ascii="Calibri" w:hAnsi="Calibri" w:cs="Arial"/>
                <w:b/>
                <w:sz w:val="24"/>
                <w:szCs w:val="24"/>
                <w:lang w:val="ro-RO"/>
              </w:rPr>
              <w:t>Min EU 15</w:t>
            </w:r>
          </w:p>
        </w:tc>
        <w:tc>
          <w:tcPr>
            <w:tcW w:w="787" w:type="pct"/>
            <w:vAlign w:val="center"/>
          </w:tcPr>
          <w:p w14:paraId="1FC763C6" w14:textId="77777777" w:rsidR="007B3563" w:rsidRPr="00813404" w:rsidRDefault="007B3563" w:rsidP="00813404">
            <w:pPr>
              <w:spacing w:after="120" w:line="240" w:lineRule="auto"/>
              <w:jc w:val="center"/>
              <w:rPr>
                <w:rFonts w:ascii="Calibri" w:hAnsi="Calibri" w:cs="Arial"/>
                <w:b/>
                <w:sz w:val="24"/>
                <w:szCs w:val="24"/>
                <w:lang w:val="ro-RO"/>
              </w:rPr>
            </w:pPr>
            <w:r w:rsidRPr="00813404">
              <w:rPr>
                <w:rFonts w:ascii="Calibri" w:hAnsi="Calibri" w:cs="Arial"/>
                <w:b/>
                <w:sz w:val="24"/>
                <w:szCs w:val="24"/>
                <w:lang w:val="ro-RO"/>
              </w:rPr>
              <w:t>0,8</w:t>
            </w:r>
          </w:p>
        </w:tc>
        <w:tc>
          <w:tcPr>
            <w:tcW w:w="773" w:type="pct"/>
            <w:shd w:val="clear" w:color="auto" w:fill="auto"/>
            <w:vAlign w:val="center"/>
          </w:tcPr>
          <w:p w14:paraId="3F4B7294" w14:textId="77777777" w:rsidR="007B3563" w:rsidRPr="00813404" w:rsidRDefault="007B3563" w:rsidP="00813404">
            <w:pPr>
              <w:spacing w:after="120" w:line="240" w:lineRule="auto"/>
              <w:jc w:val="center"/>
              <w:rPr>
                <w:rFonts w:ascii="Calibri" w:hAnsi="Calibri" w:cs="Arial"/>
                <w:b/>
                <w:sz w:val="24"/>
                <w:szCs w:val="24"/>
                <w:lang w:val="ro-RO"/>
              </w:rPr>
            </w:pPr>
            <w:r w:rsidRPr="00813404">
              <w:rPr>
                <w:rFonts w:ascii="Calibri" w:hAnsi="Calibri" w:cs="Arial"/>
                <w:b/>
                <w:sz w:val="24"/>
                <w:szCs w:val="24"/>
                <w:lang w:val="ro-RO"/>
              </w:rPr>
              <w:t>263</w:t>
            </w:r>
          </w:p>
        </w:tc>
        <w:tc>
          <w:tcPr>
            <w:tcW w:w="648" w:type="pct"/>
            <w:shd w:val="clear" w:color="auto" w:fill="auto"/>
            <w:vAlign w:val="center"/>
          </w:tcPr>
          <w:p w14:paraId="4C7774D3" w14:textId="77777777" w:rsidR="007B3563" w:rsidRPr="00813404" w:rsidRDefault="007B3563" w:rsidP="00813404">
            <w:pPr>
              <w:spacing w:after="120" w:line="240" w:lineRule="auto"/>
              <w:jc w:val="center"/>
              <w:rPr>
                <w:rFonts w:ascii="Calibri" w:hAnsi="Calibri" w:cs="Arial"/>
                <w:b/>
                <w:sz w:val="24"/>
                <w:szCs w:val="24"/>
                <w:lang w:val="ro-RO"/>
              </w:rPr>
            </w:pPr>
            <w:r w:rsidRPr="00813404">
              <w:rPr>
                <w:rFonts w:ascii="Calibri" w:hAnsi="Calibri" w:cs="Arial"/>
                <w:b/>
                <w:sz w:val="24"/>
                <w:szCs w:val="24"/>
                <w:lang w:val="ro-RO"/>
              </w:rPr>
              <w:t>0,10</w:t>
            </w:r>
          </w:p>
        </w:tc>
        <w:tc>
          <w:tcPr>
            <w:tcW w:w="1438" w:type="pct"/>
            <w:shd w:val="clear" w:color="auto" w:fill="auto"/>
            <w:vAlign w:val="center"/>
          </w:tcPr>
          <w:p w14:paraId="1DC9B36C" w14:textId="77777777" w:rsidR="007B3563" w:rsidRPr="00813404" w:rsidRDefault="007B3563" w:rsidP="00813404">
            <w:pPr>
              <w:spacing w:after="120" w:line="240" w:lineRule="auto"/>
              <w:jc w:val="center"/>
              <w:rPr>
                <w:rFonts w:ascii="Calibri" w:hAnsi="Calibri" w:cs="Arial"/>
                <w:b/>
                <w:sz w:val="24"/>
                <w:szCs w:val="24"/>
                <w:lang w:val="ro-RO"/>
              </w:rPr>
            </w:pPr>
            <w:r w:rsidRPr="00813404">
              <w:rPr>
                <w:rFonts w:ascii="Calibri" w:hAnsi="Calibri" w:cs="Arial"/>
                <w:b/>
                <w:sz w:val="24"/>
                <w:szCs w:val="24"/>
                <w:lang w:val="ro-RO"/>
              </w:rPr>
              <w:t>3%</w:t>
            </w:r>
          </w:p>
        </w:tc>
      </w:tr>
    </w:tbl>
    <w:p w14:paraId="19D60459" w14:textId="77777777" w:rsidR="007B3563" w:rsidRPr="00813404" w:rsidRDefault="007B3563" w:rsidP="00813404">
      <w:pPr>
        <w:spacing w:after="120" w:line="240" w:lineRule="auto"/>
        <w:jc w:val="both"/>
        <w:rPr>
          <w:rFonts w:ascii="Calibri" w:hAnsi="Calibri" w:cs="Arial"/>
          <w:sz w:val="24"/>
          <w:szCs w:val="24"/>
          <w:lang w:val="ro-RO"/>
        </w:rPr>
      </w:pPr>
      <w:r w:rsidRPr="00813404">
        <w:rPr>
          <w:rFonts w:ascii="Calibri" w:hAnsi="Calibri" w:cs="Arial"/>
          <w:b/>
          <w:i/>
          <w:sz w:val="24"/>
          <w:szCs w:val="24"/>
          <w:lang w:val="ro-RO"/>
        </w:rPr>
        <w:lastRenderedPageBreak/>
        <w:t>Sursa:</w:t>
      </w:r>
      <w:r w:rsidRPr="00813404">
        <w:rPr>
          <w:rFonts w:ascii="Calibri" w:hAnsi="Calibri" w:cs="Arial"/>
          <w:sz w:val="24"/>
          <w:szCs w:val="24"/>
          <w:lang w:val="ro-RO"/>
        </w:rPr>
        <w:t xml:space="preserve"> OECD, The Price of Water, Trends in OECD Countries,1999.</w:t>
      </w:r>
    </w:p>
    <w:p w14:paraId="4271981C" w14:textId="77777777" w:rsidR="007B3563" w:rsidRPr="00813404" w:rsidRDefault="007B3563" w:rsidP="00813404">
      <w:pPr>
        <w:pStyle w:val="BodyText"/>
        <w:spacing w:afterLines="0" w:after="120" w:line="240" w:lineRule="auto"/>
        <w:rPr>
          <w:rFonts w:ascii="Calibri" w:hAnsi="Calibri"/>
          <w:sz w:val="24"/>
          <w:szCs w:val="24"/>
          <w:lang w:val="ro-RO"/>
        </w:rPr>
      </w:pPr>
    </w:p>
    <w:sectPr w:rsidR="007B3563" w:rsidRPr="00813404" w:rsidSect="000A0348">
      <w:headerReference w:type="default" r:id="rId12"/>
      <w:footerReference w:type="default" r:id="rId13"/>
      <w:pgSz w:w="11907" w:h="16840" w:code="9"/>
      <w:pgMar w:top="1388" w:right="1377" w:bottom="1701" w:left="1530"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7A360" w14:textId="77777777" w:rsidR="00C27541" w:rsidRDefault="00C27541">
      <w:r>
        <w:separator/>
      </w:r>
    </w:p>
  </w:endnote>
  <w:endnote w:type="continuationSeparator" w:id="0">
    <w:p w14:paraId="7F495E5A" w14:textId="77777777" w:rsidR="00C27541" w:rsidRDefault="00C275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RO">
    <w:altName w:val="Arial Narrow"/>
    <w:panose1 w:val="00000000000000000000"/>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TTE23E2F20t00">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FrankRuehl">
    <w:charset w:val="B1"/>
    <w:family w:val="swiss"/>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 w:name="TT61t00">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25A26" w14:textId="77777777" w:rsidR="00813404" w:rsidRPr="00C91161" w:rsidRDefault="00813404" w:rsidP="00813404">
    <w:pPr>
      <w:pStyle w:val="Footer"/>
      <w:pBdr>
        <w:bottom w:val="single" w:sz="4" w:space="1" w:color="auto"/>
      </w:pBdr>
      <w:jc w:val="right"/>
    </w:pPr>
    <w:r w:rsidRPr="00C91161">
      <w:fldChar w:fldCharType="begin"/>
    </w:r>
    <w:r w:rsidRPr="00C91161">
      <w:instrText xml:space="preserve"> PAGE   \* MERGEFORMAT </w:instrText>
    </w:r>
    <w:r w:rsidRPr="00C91161">
      <w:fldChar w:fldCharType="separate"/>
    </w:r>
    <w:r>
      <w:rPr>
        <w:noProof/>
      </w:rPr>
      <w:t>1</w:t>
    </w:r>
    <w:r w:rsidRPr="00C91161">
      <w:fldChar w:fldCharType="end"/>
    </w:r>
  </w:p>
  <w:p w14:paraId="1A895447" w14:textId="77777777" w:rsidR="00813404" w:rsidRDefault="00813404" w:rsidP="00813404">
    <w:pPr>
      <w:pStyle w:val="Footer"/>
    </w:pPr>
  </w:p>
  <w:p w14:paraId="2172D906" w14:textId="2DB2A12A" w:rsidR="00813404" w:rsidRDefault="00813404" w:rsidP="00813404">
    <w:pPr>
      <w:pStyle w:val="Footer"/>
    </w:pPr>
  </w:p>
  <w:p w14:paraId="4DFC7B9E" w14:textId="77777777" w:rsidR="00813404" w:rsidRDefault="008134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A9687" w14:textId="77777777" w:rsidR="00C27541" w:rsidRDefault="00C27541">
      <w:r>
        <w:separator/>
      </w:r>
    </w:p>
  </w:footnote>
  <w:footnote w:type="continuationSeparator" w:id="0">
    <w:p w14:paraId="41740FA5" w14:textId="77777777" w:rsidR="00C27541" w:rsidRDefault="00C275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F3BBD" w14:textId="77777777" w:rsidR="00813404" w:rsidRPr="006302F6" w:rsidRDefault="00813404" w:rsidP="00813404">
    <w:pPr>
      <w:pStyle w:val="Header"/>
      <w:tabs>
        <w:tab w:val="clear" w:pos="4153"/>
        <w:tab w:val="clear" w:pos="8306"/>
      </w:tabs>
      <w:spacing w:after="20"/>
      <w:rPr>
        <w:lang w:val="ro-RO"/>
      </w:rPr>
    </w:pPr>
    <w:r w:rsidRPr="006302F6">
      <w:rPr>
        <w:lang w:val="ro-RO"/>
      </w:rPr>
      <w:t>Actualizare Master Plan „Extinderea</w:t>
    </w:r>
    <w:r>
      <w:rPr>
        <w:lang w:val="ro-RO"/>
      </w:rPr>
      <w:t xml:space="preserve"> și reabilitarea </w:t>
    </w:r>
    <w:r>
      <w:rPr>
        <w:lang w:val="ro-RO"/>
      </w:rPr>
      <w:tab/>
    </w:r>
    <w:r>
      <w:rPr>
        <w:lang w:val="ro-RO"/>
      </w:rPr>
      <w:tab/>
    </w:r>
    <w:r>
      <w:rPr>
        <w:lang w:val="ro-RO"/>
      </w:rPr>
      <w:tab/>
    </w:r>
    <w:r>
      <w:rPr>
        <w:lang w:val="ro-RO"/>
      </w:rPr>
      <w:tab/>
      <w:t>Anexa B4-Eliminarea namolurilor</w:t>
    </w:r>
  </w:p>
  <w:p w14:paraId="27A39774" w14:textId="77777777" w:rsidR="00813404" w:rsidRPr="006302F6" w:rsidRDefault="00813404" w:rsidP="00813404">
    <w:pPr>
      <w:pStyle w:val="Header"/>
      <w:pBdr>
        <w:bottom w:val="single" w:sz="4" w:space="1" w:color="auto"/>
      </w:pBdr>
      <w:spacing w:after="20"/>
      <w:rPr>
        <w:lang w:val="ro-RO"/>
      </w:rPr>
    </w:pPr>
    <w:r w:rsidRPr="006302F6">
      <w:rPr>
        <w:lang w:val="ro-RO"/>
      </w:rPr>
      <w:t>infrastructurii de apă</w:t>
    </w:r>
    <w:r>
      <w:rPr>
        <w:lang w:val="ro-RO"/>
      </w:rPr>
      <w:t xml:space="preserve"> și </w:t>
    </w:r>
    <w:r w:rsidRPr="006302F6">
      <w:rPr>
        <w:lang w:val="ro-RO"/>
      </w:rPr>
      <w:t>apă uzată în județul Vâlcea”</w:t>
    </w:r>
  </w:p>
  <w:p w14:paraId="49F61628" w14:textId="77777777" w:rsidR="00813404" w:rsidRDefault="008134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F0CE552"/>
    <w:lvl w:ilvl="0">
      <w:start w:val="1"/>
      <w:numFmt w:val="bullet"/>
      <w:pStyle w:val="ListBullet3"/>
      <w:lvlText w:val=""/>
      <w:lvlJc w:val="left"/>
      <w:pPr>
        <w:tabs>
          <w:tab w:val="num" w:pos="360"/>
        </w:tabs>
        <w:ind w:left="360" w:hanging="360"/>
      </w:pPr>
      <w:rPr>
        <w:rFonts w:ascii="Symbol" w:hAnsi="Symbol" w:cs="Symbol" w:hint="default"/>
      </w:rPr>
    </w:lvl>
  </w:abstractNum>
  <w:abstractNum w:abstractNumId="1" w15:restartNumberingAfterBreak="0">
    <w:nsid w:val="FFFFFFFB"/>
    <w:multiLevelType w:val="multilevel"/>
    <w:tmpl w:val="1BB65566"/>
    <w:lvl w:ilvl="0">
      <w:start w:val="1"/>
      <w:numFmt w:val="decimal"/>
      <w:pStyle w:val="Heading1"/>
      <w:lvlText w:val="%1."/>
      <w:lvlJc w:val="left"/>
      <w:pPr>
        <w:tabs>
          <w:tab w:val="num" w:pos="947"/>
        </w:tabs>
        <w:ind w:left="941" w:hanging="851"/>
      </w:pPr>
      <w:rPr>
        <w:rFonts w:ascii="Verdana" w:hAnsi="Verdana" w:cs="Verdana" w:hint="default"/>
        <w:b/>
        <w:bCs w:val="0"/>
        <w:i w:val="0"/>
        <w:iCs w:val="0"/>
        <w:sz w:val="20"/>
        <w:szCs w:val="18"/>
      </w:rPr>
    </w:lvl>
    <w:lvl w:ilvl="1">
      <w:start w:val="1"/>
      <w:numFmt w:val="decimal"/>
      <w:pStyle w:val="Heading2"/>
      <w:lvlText w:val="%1.%2"/>
      <w:lvlJc w:val="left"/>
      <w:pPr>
        <w:tabs>
          <w:tab w:val="num" w:pos="6"/>
        </w:tabs>
        <w:ind w:hanging="851"/>
      </w:pPr>
      <w:rPr>
        <w:rFonts w:ascii="Verdana" w:hAnsi="Verdana" w:cs="Verdana" w:hint="default"/>
        <w:b/>
        <w:bCs w:val="0"/>
        <w:i w:val="0"/>
        <w:iCs w:val="0"/>
        <w:sz w:val="20"/>
        <w:szCs w:val="20"/>
      </w:rPr>
    </w:lvl>
    <w:lvl w:ilvl="2">
      <w:start w:val="1"/>
      <w:numFmt w:val="decimal"/>
      <w:pStyle w:val="Heading3"/>
      <w:lvlText w:val="%1.%2.%3"/>
      <w:lvlJc w:val="left"/>
      <w:pPr>
        <w:tabs>
          <w:tab w:val="num" w:pos="857"/>
        </w:tabs>
        <w:ind w:left="851" w:hanging="851"/>
      </w:pPr>
      <w:rPr>
        <w:rFonts w:ascii="Verdana" w:hAnsi="Verdana" w:cs="Verdana" w:hint="default"/>
        <w:b/>
        <w:bCs w:val="0"/>
        <w:i w:val="0"/>
        <w:iCs w:val="0"/>
        <w:sz w:val="20"/>
        <w:szCs w:val="18"/>
      </w:rPr>
    </w:lvl>
    <w:lvl w:ilvl="3">
      <w:start w:val="1"/>
      <w:numFmt w:val="decimal"/>
      <w:pStyle w:val="Heading4"/>
      <w:lvlText w:val="%1.%2.%3.%4"/>
      <w:lvlJc w:val="left"/>
      <w:pPr>
        <w:tabs>
          <w:tab w:val="num" w:pos="6"/>
        </w:tabs>
        <w:ind w:hanging="851"/>
      </w:pPr>
      <w:rPr>
        <w:rFonts w:ascii="Verdana" w:hAnsi="Verdana" w:cs="Verdana" w:hint="default"/>
        <w:b/>
        <w:bCs w:val="0"/>
        <w:i/>
        <w:iCs w:val="0"/>
        <w:sz w:val="20"/>
        <w:szCs w:val="22"/>
      </w:rPr>
    </w:lvl>
    <w:lvl w:ilvl="4">
      <w:start w:val="1"/>
      <w:numFmt w:val="decimal"/>
      <w:pStyle w:val="Heading5"/>
      <w:lvlText w:val="%1.%2.%3.%4.%5"/>
      <w:lvlJc w:val="left"/>
      <w:pPr>
        <w:tabs>
          <w:tab w:val="num" w:pos="6"/>
        </w:tabs>
        <w:ind w:hanging="851"/>
      </w:pPr>
      <w:rPr>
        <w:rFonts w:ascii="Verdana" w:hAnsi="Verdana" w:cs="Verdana" w:hint="default"/>
        <w:b w:val="0"/>
        <w:bCs w:val="0"/>
        <w:i w:val="0"/>
        <w:iCs w:val="0"/>
        <w:sz w:val="14"/>
        <w:szCs w:val="14"/>
      </w:rPr>
    </w:lvl>
    <w:lvl w:ilvl="5">
      <w:start w:val="1"/>
      <w:numFmt w:val="decimal"/>
      <w:pStyle w:val="Heading6"/>
      <w:lvlText w:val="%1.%2.%3.%4.%5.%6"/>
      <w:lvlJc w:val="left"/>
      <w:pPr>
        <w:tabs>
          <w:tab w:val="num" w:pos="0"/>
        </w:tabs>
      </w:pPr>
      <w:rPr>
        <w:rFonts w:hint="default"/>
      </w:rPr>
    </w:lvl>
    <w:lvl w:ilvl="6">
      <w:start w:val="1"/>
      <w:numFmt w:val="decimal"/>
      <w:pStyle w:val="Heading7"/>
      <w:lvlText w:val="%1.%2.%3.%4.%5.%6.%7"/>
      <w:lvlJc w:val="left"/>
      <w:pPr>
        <w:tabs>
          <w:tab w:val="num" w:pos="0"/>
        </w:tabs>
      </w:pPr>
      <w:rPr>
        <w:rFonts w:hint="default"/>
      </w:rPr>
    </w:lvl>
    <w:lvl w:ilvl="7">
      <w:start w:val="1"/>
      <w:numFmt w:val="decimal"/>
      <w:pStyle w:val="Heading8"/>
      <w:lvlText w:val="%1.%2.%3.%4.%5.%6.%7.%8"/>
      <w:lvlJc w:val="left"/>
      <w:pPr>
        <w:tabs>
          <w:tab w:val="num" w:pos="0"/>
        </w:tabs>
      </w:pPr>
      <w:rPr>
        <w:rFonts w:hint="default"/>
      </w:rPr>
    </w:lvl>
    <w:lvl w:ilvl="8">
      <w:start w:val="1"/>
      <w:numFmt w:val="decimal"/>
      <w:pStyle w:val="Heading9"/>
      <w:lvlText w:val="%1.%2.%3.%4.%5.%6.%7.%8.%9"/>
      <w:lvlJc w:val="left"/>
      <w:pPr>
        <w:tabs>
          <w:tab w:val="num" w:pos="0"/>
        </w:tabs>
      </w:pPr>
      <w:rPr>
        <w:rFonts w:hint="default"/>
      </w:rPr>
    </w:lvl>
  </w:abstractNum>
  <w:abstractNum w:abstractNumId="2" w15:restartNumberingAfterBreak="0">
    <w:nsid w:val="13C761A5"/>
    <w:multiLevelType w:val="hybridMultilevel"/>
    <w:tmpl w:val="A1CA59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E7475D"/>
    <w:multiLevelType w:val="multilevel"/>
    <w:tmpl w:val="C4DCB598"/>
    <w:name w:val="Not Used 2"/>
    <w:lvl w:ilvl="0">
      <w:start w:val="1"/>
      <w:numFmt w:val="decimal"/>
      <w:lvlText w:val="%1"/>
      <w:lvlJc w:val="left"/>
      <w:pPr>
        <w:tabs>
          <w:tab w:val="num" w:pos="425"/>
        </w:tabs>
        <w:ind w:left="425" w:hanging="425"/>
      </w:pPr>
      <w:rPr>
        <w:rFonts w:ascii="Symbol" w:hAnsi="Symbol" w:cs="Symbol" w:hint="default"/>
      </w:rPr>
    </w:lvl>
    <w:lvl w:ilvl="1">
      <w:start w:val="1"/>
      <w:numFmt w:val="decimal"/>
      <w:lvlText w:val="%1.%2"/>
      <w:lvlJc w:val="left"/>
      <w:pPr>
        <w:tabs>
          <w:tab w:val="num" w:pos="850"/>
        </w:tabs>
        <w:ind w:left="850" w:hanging="425"/>
      </w:pPr>
      <w:rPr>
        <w:rFonts w:ascii="Symbol" w:hAnsi="Symbol" w:cs="Symbol" w:hint="default"/>
      </w:rPr>
    </w:lvl>
    <w:lvl w:ilvl="2">
      <w:start w:val="1"/>
      <w:numFmt w:val="decimal"/>
      <w:lvlText w:val="%1.%2.%3"/>
      <w:lvlJc w:val="left"/>
      <w:pPr>
        <w:tabs>
          <w:tab w:val="num" w:pos="1276"/>
        </w:tabs>
        <w:ind w:left="1276" w:hanging="426"/>
      </w:pPr>
      <w:rPr>
        <w:rFonts w:ascii="Symbol" w:hAnsi="Symbol" w:cs="Symbol" w:hint="default"/>
      </w:rPr>
    </w:lvl>
    <w:lvl w:ilvl="3">
      <w:start w:val="1"/>
      <w:numFmt w:val="decimal"/>
      <w:lvlText w:val="%1.%2.%3.%4"/>
      <w:lvlJc w:val="left"/>
      <w:pPr>
        <w:tabs>
          <w:tab w:val="num" w:pos="1701"/>
        </w:tabs>
        <w:ind w:left="1701" w:hanging="425"/>
      </w:pPr>
      <w:rPr>
        <w:rFonts w:ascii="Symbol" w:hAnsi="Symbol" w:cs="Symbol" w:hint="default"/>
      </w:rPr>
    </w:lvl>
    <w:lvl w:ilvl="4">
      <w:start w:val="1"/>
      <w:numFmt w:val="decimal"/>
      <w:lvlText w:val="%1.%2.%3.%4.%5"/>
      <w:lvlJc w:val="left"/>
      <w:pPr>
        <w:tabs>
          <w:tab w:val="num" w:pos="2126"/>
        </w:tabs>
        <w:ind w:left="2126" w:hanging="425"/>
      </w:pPr>
      <w:rPr>
        <w:rFonts w:ascii="Symbol" w:hAnsi="Symbol" w:cs="Symbol" w:hint="default"/>
      </w:rPr>
    </w:lvl>
    <w:lvl w:ilvl="5">
      <w:start w:val="1"/>
      <w:numFmt w:val="decimal"/>
      <w:lvlText w:val="%1.%2.%3.%4.%5.%6"/>
      <w:lvlJc w:val="left"/>
      <w:pPr>
        <w:tabs>
          <w:tab w:val="num" w:pos="2551"/>
        </w:tabs>
        <w:ind w:left="2551" w:hanging="425"/>
      </w:pPr>
      <w:rPr>
        <w:rFonts w:ascii="Symbol" w:hAnsi="Symbol" w:cs="Symbol" w:hint="default"/>
      </w:rPr>
    </w:lvl>
    <w:lvl w:ilvl="6">
      <w:start w:val="1"/>
      <w:numFmt w:val="decimal"/>
      <w:lvlText w:val="%1.%2.%3.%4.%5.%6.%7"/>
      <w:lvlJc w:val="left"/>
      <w:pPr>
        <w:tabs>
          <w:tab w:val="num" w:pos="2976"/>
        </w:tabs>
        <w:ind w:left="2976" w:hanging="425"/>
      </w:pPr>
      <w:rPr>
        <w:rFonts w:ascii="Symbol" w:hAnsi="Symbol" w:cs="Symbol" w:hint="default"/>
      </w:rPr>
    </w:lvl>
    <w:lvl w:ilvl="7">
      <w:start w:val="1"/>
      <w:numFmt w:val="decimal"/>
      <w:lvlText w:val="%1.%2.%3.%4.%5.%6.%7.%8"/>
      <w:lvlJc w:val="left"/>
      <w:pPr>
        <w:tabs>
          <w:tab w:val="num" w:pos="3402"/>
        </w:tabs>
        <w:ind w:left="3402" w:hanging="426"/>
      </w:pPr>
      <w:rPr>
        <w:rFonts w:ascii="Symbol" w:hAnsi="Symbol" w:cs="Symbol" w:hint="default"/>
      </w:rPr>
    </w:lvl>
    <w:lvl w:ilvl="8">
      <w:start w:val="1"/>
      <w:numFmt w:val="decimal"/>
      <w:lvlText w:val="%1.%2.%3.%4.%5.%6.%7.%8.%9"/>
      <w:lvlJc w:val="left"/>
      <w:pPr>
        <w:tabs>
          <w:tab w:val="num" w:pos="3827"/>
        </w:tabs>
        <w:ind w:left="3827" w:hanging="425"/>
      </w:pPr>
      <w:rPr>
        <w:rFonts w:ascii="Symbol" w:hAnsi="Symbol" w:cs="Symbol" w:hint="default"/>
      </w:rPr>
    </w:lvl>
  </w:abstractNum>
  <w:abstractNum w:abstractNumId="4" w15:restartNumberingAfterBreak="0">
    <w:nsid w:val="1D033638"/>
    <w:multiLevelType w:val="hybridMultilevel"/>
    <w:tmpl w:val="1632F9BE"/>
    <w:lvl w:ilvl="0" w:tplc="5316DEE8">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D8406D6"/>
    <w:multiLevelType w:val="multilevel"/>
    <w:tmpl w:val="CB32E1CC"/>
    <w:name w:val="Not Used 3"/>
    <w:lvl w:ilvl="0">
      <w:start w:val="1"/>
      <w:numFmt w:val="decimal"/>
      <w:lvlText w:val="%1."/>
      <w:lvlJc w:val="left"/>
      <w:pPr>
        <w:tabs>
          <w:tab w:val="num" w:pos="425"/>
        </w:tabs>
        <w:ind w:left="425" w:hanging="425"/>
      </w:pPr>
      <w:rPr>
        <w:rFonts w:ascii="Symbol" w:hAnsi="Symbol" w:cs="Symbol" w:hint="default"/>
      </w:rPr>
    </w:lvl>
    <w:lvl w:ilvl="1">
      <w:start w:val="1"/>
      <w:numFmt w:val="decimal"/>
      <w:lvlText w:val="%1.%2."/>
      <w:lvlJc w:val="left"/>
      <w:pPr>
        <w:tabs>
          <w:tab w:val="num" w:pos="850"/>
        </w:tabs>
        <w:ind w:left="850" w:hanging="425"/>
      </w:pPr>
      <w:rPr>
        <w:rFonts w:ascii="Symbol" w:hAnsi="Symbol" w:cs="Symbol" w:hint="default"/>
      </w:rPr>
    </w:lvl>
    <w:lvl w:ilvl="2">
      <w:start w:val="1"/>
      <w:numFmt w:val="decimal"/>
      <w:lvlText w:val="%1.%2.%3"/>
      <w:lvlJc w:val="left"/>
      <w:pPr>
        <w:tabs>
          <w:tab w:val="num" w:pos="1276"/>
        </w:tabs>
        <w:ind w:left="1276" w:hanging="426"/>
      </w:pPr>
      <w:rPr>
        <w:rFonts w:ascii="Symbol" w:hAnsi="Symbol" w:cs="Symbol" w:hint="default"/>
      </w:rPr>
    </w:lvl>
    <w:lvl w:ilvl="3">
      <w:start w:val="1"/>
      <w:numFmt w:val="decimal"/>
      <w:lvlText w:val="%1.%2.%3.%4"/>
      <w:lvlJc w:val="left"/>
      <w:pPr>
        <w:tabs>
          <w:tab w:val="num" w:pos="1701"/>
        </w:tabs>
        <w:ind w:left="1701" w:hanging="425"/>
      </w:pPr>
      <w:rPr>
        <w:rFonts w:ascii="Symbol" w:hAnsi="Symbol" w:cs="Symbol" w:hint="default"/>
      </w:rPr>
    </w:lvl>
    <w:lvl w:ilvl="4">
      <w:start w:val="1"/>
      <w:numFmt w:val="decimal"/>
      <w:lvlText w:val="%1.%2.%3.%4.%5"/>
      <w:lvlJc w:val="left"/>
      <w:pPr>
        <w:tabs>
          <w:tab w:val="num" w:pos="2126"/>
        </w:tabs>
        <w:ind w:left="2126" w:hanging="425"/>
      </w:pPr>
      <w:rPr>
        <w:rFonts w:ascii="Symbol" w:hAnsi="Symbol" w:cs="Symbol" w:hint="default"/>
      </w:rPr>
    </w:lvl>
    <w:lvl w:ilvl="5">
      <w:start w:val="1"/>
      <w:numFmt w:val="decimal"/>
      <w:lvlText w:val="%1.%2.%3.%4.%5.%6"/>
      <w:lvlJc w:val="left"/>
      <w:pPr>
        <w:tabs>
          <w:tab w:val="num" w:pos="2551"/>
        </w:tabs>
        <w:ind w:left="2551" w:hanging="425"/>
      </w:pPr>
      <w:rPr>
        <w:rFonts w:ascii="Symbol" w:hAnsi="Symbol" w:cs="Symbol" w:hint="default"/>
      </w:rPr>
    </w:lvl>
    <w:lvl w:ilvl="6">
      <w:start w:val="1"/>
      <w:numFmt w:val="decimal"/>
      <w:lvlText w:val="%1.%2.%3.%4.%5.%6.%7"/>
      <w:lvlJc w:val="left"/>
      <w:pPr>
        <w:tabs>
          <w:tab w:val="num" w:pos="2976"/>
        </w:tabs>
        <w:ind w:left="2976" w:hanging="425"/>
      </w:pPr>
      <w:rPr>
        <w:rFonts w:ascii="Symbol" w:hAnsi="Symbol" w:cs="Symbol" w:hint="default"/>
      </w:rPr>
    </w:lvl>
    <w:lvl w:ilvl="7">
      <w:start w:val="1"/>
      <w:numFmt w:val="decimal"/>
      <w:lvlText w:val="%1.%2.%3.%4.%5.%6.%7.%8"/>
      <w:lvlJc w:val="left"/>
      <w:pPr>
        <w:tabs>
          <w:tab w:val="num" w:pos="3402"/>
        </w:tabs>
        <w:ind w:left="3402" w:hanging="426"/>
      </w:pPr>
      <w:rPr>
        <w:rFonts w:ascii="Symbol" w:hAnsi="Symbol" w:cs="Symbol" w:hint="default"/>
      </w:rPr>
    </w:lvl>
    <w:lvl w:ilvl="8">
      <w:start w:val="1"/>
      <w:numFmt w:val="decimal"/>
      <w:lvlText w:val="%1.%2.%3.%4.%5.%6.%7.%8.%9"/>
      <w:lvlJc w:val="left"/>
      <w:pPr>
        <w:tabs>
          <w:tab w:val="num" w:pos="3827"/>
        </w:tabs>
        <w:ind w:left="3827" w:hanging="425"/>
      </w:pPr>
      <w:rPr>
        <w:rFonts w:ascii="Symbol" w:hAnsi="Symbol" w:cs="Symbol" w:hint="default"/>
      </w:rPr>
    </w:lvl>
  </w:abstractNum>
  <w:abstractNum w:abstractNumId="6" w15:restartNumberingAfterBreak="0">
    <w:nsid w:val="25781692"/>
    <w:multiLevelType w:val="multilevel"/>
    <w:tmpl w:val="F1863884"/>
    <w:name w:val="Not Used 4"/>
    <w:lvl w:ilvl="0">
      <w:start w:val="1"/>
      <w:numFmt w:val="decimal"/>
      <w:lvlText w:val="%1."/>
      <w:lvlJc w:val="left"/>
      <w:pPr>
        <w:tabs>
          <w:tab w:val="num" w:pos="425"/>
        </w:tabs>
        <w:ind w:left="425" w:hanging="425"/>
      </w:pPr>
      <w:rPr>
        <w:rFonts w:ascii="Symbol" w:hAnsi="Symbol" w:cs="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A715FBC"/>
    <w:multiLevelType w:val="hybridMultilevel"/>
    <w:tmpl w:val="BF7454A0"/>
    <w:lvl w:ilvl="0" w:tplc="0409000F">
      <w:start w:val="1"/>
      <w:numFmt w:val="decimal"/>
      <w:lvlText w:val="%1."/>
      <w:lvlJc w:val="left"/>
      <w:pPr>
        <w:ind w:left="720" w:hanging="360"/>
      </w:pPr>
      <w:rPr>
        <w:rFonts w:hint="default"/>
      </w:rPr>
    </w:lvl>
    <w:lvl w:ilvl="1" w:tplc="04090017">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1F117E"/>
    <w:multiLevelType w:val="multilevel"/>
    <w:tmpl w:val="0409001D"/>
    <w:name w:val="Not Used 5"/>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BC127B7"/>
    <w:multiLevelType w:val="hybridMultilevel"/>
    <w:tmpl w:val="1632F9BE"/>
    <w:lvl w:ilvl="0" w:tplc="5316DEE8">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6805889"/>
    <w:multiLevelType w:val="hybridMultilevel"/>
    <w:tmpl w:val="D8C217B0"/>
    <w:lvl w:ilvl="0" w:tplc="FC90E270">
      <w:start w:val="1"/>
      <w:numFmt w:val="bullet"/>
      <w:pStyle w:val="partabbul"/>
      <w:lvlText w:val=""/>
      <w:lvlJc w:val="left"/>
      <w:pPr>
        <w:ind w:left="720" w:hanging="360"/>
      </w:pPr>
      <w:rPr>
        <w:rFonts w:ascii="Symbol" w:hAnsi="Symbol" w:cs="Symbol" w:hint="default"/>
      </w:rPr>
    </w:lvl>
    <w:lvl w:ilvl="1" w:tplc="2834D792">
      <w:start w:val="1"/>
      <w:numFmt w:val="bullet"/>
      <w:pStyle w:val="partabbul2"/>
      <w:lvlText w:val=""/>
      <w:lvlJc w:val="left"/>
      <w:pPr>
        <w:ind w:left="1440" w:hanging="360"/>
      </w:pPr>
      <w:rPr>
        <w:rFonts w:ascii="Symbol" w:hAnsi="Symbol" w:cs="Symbol"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48483F7A"/>
    <w:multiLevelType w:val="hybridMultilevel"/>
    <w:tmpl w:val="BC165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B74907"/>
    <w:multiLevelType w:val="multilevel"/>
    <w:tmpl w:val="23B651B0"/>
    <w:name w:val="NumberListTemplate2"/>
    <w:lvl w:ilvl="0">
      <w:start w:val="1"/>
      <w:numFmt w:val="decimal"/>
      <w:pStyle w:val="RamNumber1"/>
      <w:lvlText w:val="%1."/>
      <w:lvlJc w:val="left"/>
      <w:pPr>
        <w:tabs>
          <w:tab w:val="num" w:pos="425"/>
        </w:tabs>
        <w:ind w:left="425" w:hanging="425"/>
      </w:pPr>
      <w:rPr>
        <w:rFonts w:hint="default"/>
      </w:rPr>
    </w:lvl>
    <w:lvl w:ilvl="1">
      <w:start w:val="1"/>
      <w:numFmt w:val="decimal"/>
      <w:pStyle w:val="RamNumber2"/>
      <w:lvlText w:val="%1.%2."/>
      <w:lvlJc w:val="left"/>
      <w:pPr>
        <w:tabs>
          <w:tab w:val="num" w:pos="850"/>
        </w:tabs>
        <w:ind w:left="850" w:hanging="425"/>
      </w:pPr>
      <w:rPr>
        <w:rFonts w:hint="default"/>
        <w:sz w:val="16"/>
        <w:szCs w:val="16"/>
      </w:rPr>
    </w:lvl>
    <w:lvl w:ilvl="2">
      <w:start w:val="1"/>
      <w:numFmt w:val="decimal"/>
      <w:pStyle w:val="RamNumber1"/>
      <w:lvlText w:val="%1.%2.%3"/>
      <w:lvlJc w:val="left"/>
      <w:pPr>
        <w:tabs>
          <w:tab w:val="num" w:pos="1276"/>
        </w:tabs>
        <w:ind w:left="1276" w:hanging="426"/>
      </w:pPr>
      <w:rPr>
        <w:rFonts w:hint="default"/>
        <w:sz w:val="14"/>
        <w:szCs w:val="14"/>
      </w:rPr>
    </w:lvl>
    <w:lvl w:ilvl="3">
      <w:start w:val="1"/>
      <w:numFmt w:val="decimal"/>
      <w:pStyle w:val="RamNumber2"/>
      <w:lvlText w:val="%1.%2.%3.%4"/>
      <w:lvlJc w:val="left"/>
      <w:pPr>
        <w:tabs>
          <w:tab w:val="num" w:pos="1701"/>
        </w:tabs>
        <w:ind w:left="1701" w:hanging="425"/>
      </w:pPr>
      <w:rPr>
        <w:rFonts w:hint="default"/>
      </w:rPr>
    </w:lvl>
    <w:lvl w:ilvl="4">
      <w:start w:val="1"/>
      <w:numFmt w:val="decimal"/>
      <w:lvlText w:val="%1.%2.%3.%4.%5"/>
      <w:lvlJc w:val="left"/>
      <w:pPr>
        <w:tabs>
          <w:tab w:val="num" w:pos="2126"/>
        </w:tabs>
        <w:ind w:left="2126" w:hanging="425"/>
      </w:pPr>
      <w:rPr>
        <w:rFonts w:hint="default"/>
      </w:rPr>
    </w:lvl>
    <w:lvl w:ilvl="5">
      <w:start w:val="1"/>
      <w:numFmt w:val="decimal"/>
      <w:lvlText w:val="%1.%2.%3.%4.%5.%6"/>
      <w:lvlJc w:val="left"/>
      <w:pPr>
        <w:tabs>
          <w:tab w:val="num" w:pos="2551"/>
        </w:tabs>
        <w:ind w:left="2551" w:hanging="425"/>
      </w:pPr>
      <w:rPr>
        <w:rFonts w:hint="default"/>
      </w:rPr>
    </w:lvl>
    <w:lvl w:ilvl="6">
      <w:start w:val="1"/>
      <w:numFmt w:val="decimal"/>
      <w:lvlText w:val="%1.%2.%3.%4.%5.%6.%7"/>
      <w:lvlJc w:val="left"/>
      <w:pPr>
        <w:tabs>
          <w:tab w:val="num" w:pos="2976"/>
        </w:tabs>
        <w:ind w:left="2976" w:hanging="425"/>
      </w:pPr>
      <w:rPr>
        <w:rFonts w:hint="default"/>
      </w:rPr>
    </w:lvl>
    <w:lvl w:ilvl="7">
      <w:start w:val="1"/>
      <w:numFmt w:val="decimal"/>
      <w:lvlText w:val="%1.%2.%3.%4.%5.%6.%7.%8"/>
      <w:lvlJc w:val="left"/>
      <w:pPr>
        <w:tabs>
          <w:tab w:val="num" w:pos="3402"/>
        </w:tabs>
        <w:ind w:left="3402" w:hanging="426"/>
      </w:pPr>
      <w:rPr>
        <w:rFonts w:hint="default"/>
      </w:rPr>
    </w:lvl>
    <w:lvl w:ilvl="8">
      <w:start w:val="1"/>
      <w:numFmt w:val="decimal"/>
      <w:lvlText w:val="%1.%2.%3.%4.%5.%6.%7.%8.%9"/>
      <w:lvlJc w:val="left"/>
      <w:pPr>
        <w:tabs>
          <w:tab w:val="num" w:pos="3827"/>
        </w:tabs>
        <w:ind w:left="3827" w:hanging="425"/>
      </w:pPr>
      <w:rPr>
        <w:rFonts w:hint="default"/>
      </w:rPr>
    </w:lvl>
  </w:abstractNum>
  <w:abstractNum w:abstractNumId="13" w15:restartNumberingAfterBreak="0">
    <w:nsid w:val="53192EBE"/>
    <w:multiLevelType w:val="hybridMultilevel"/>
    <w:tmpl w:val="1632F9BE"/>
    <w:lvl w:ilvl="0" w:tplc="5316DEE8">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98C1C6E"/>
    <w:multiLevelType w:val="singleLevel"/>
    <w:tmpl w:val="DC80CA76"/>
    <w:lvl w:ilvl="0">
      <w:start w:val="1"/>
      <w:numFmt w:val="bullet"/>
      <w:pStyle w:val="Unnumbered"/>
      <w:lvlText w:val=""/>
      <w:lvlJc w:val="left"/>
      <w:pPr>
        <w:tabs>
          <w:tab w:val="num" w:pos="2160"/>
        </w:tabs>
        <w:ind w:left="2160" w:hanging="720"/>
      </w:pPr>
      <w:rPr>
        <w:rFonts w:ascii="Symbol" w:hAnsi="Symbol" w:cs="Symbol" w:hint="default"/>
        <w:sz w:val="20"/>
        <w:szCs w:val="20"/>
      </w:rPr>
    </w:lvl>
  </w:abstractNum>
  <w:abstractNum w:abstractNumId="15" w15:restartNumberingAfterBreak="0">
    <w:nsid w:val="678F2FAA"/>
    <w:multiLevelType w:val="hybridMultilevel"/>
    <w:tmpl w:val="53D43CA2"/>
    <w:lvl w:ilvl="0" w:tplc="828E23DC">
      <w:start w:val="1"/>
      <w:numFmt w:val="bullet"/>
      <w:pStyle w:val="parbul"/>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8D3E2C8E">
      <w:start w:val="1"/>
      <w:numFmt w:val="bullet"/>
      <w:lvlText w:val=""/>
      <w:lvlJc w:val="left"/>
      <w:pPr>
        <w:tabs>
          <w:tab w:val="num" w:pos="2160"/>
        </w:tabs>
        <w:ind w:left="2160" w:hanging="360"/>
      </w:pPr>
      <w:rPr>
        <w:rFonts w:ascii="Symbol" w:hAnsi="Symbol" w:hint="default"/>
        <w:color w:val="auto"/>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747E577E"/>
    <w:multiLevelType w:val="multilevel"/>
    <w:tmpl w:val="73F4BCA2"/>
    <w:name w:val="Not Used 6"/>
    <w:lvl w:ilvl="0">
      <w:start w:val="1"/>
      <w:numFmt w:val="bullet"/>
      <w:pStyle w:val="RamBullet1"/>
      <w:lvlText w:val=""/>
      <w:lvlJc w:val="left"/>
      <w:pPr>
        <w:tabs>
          <w:tab w:val="num" w:pos="425"/>
        </w:tabs>
        <w:ind w:left="425" w:hanging="425"/>
      </w:pPr>
      <w:rPr>
        <w:rFonts w:ascii="Symbol" w:hAnsi="Symbol" w:cs="Symbol" w:hint="default"/>
      </w:rPr>
    </w:lvl>
    <w:lvl w:ilvl="1">
      <w:start w:val="1"/>
      <w:numFmt w:val="bullet"/>
      <w:pStyle w:val="RamBullet2"/>
      <w:lvlText w:val=""/>
      <w:lvlJc w:val="left"/>
      <w:pPr>
        <w:tabs>
          <w:tab w:val="num" w:pos="850"/>
        </w:tabs>
        <w:ind w:left="850" w:hanging="425"/>
      </w:pPr>
      <w:rPr>
        <w:rFonts w:ascii="Symbol" w:hAnsi="Symbol" w:cs="Symbol" w:hint="default"/>
      </w:rPr>
    </w:lvl>
    <w:lvl w:ilvl="2">
      <w:start w:val="1"/>
      <w:numFmt w:val="bullet"/>
      <w:pStyle w:val="RamBullet3"/>
      <w:lvlText w:val=""/>
      <w:lvlJc w:val="left"/>
      <w:pPr>
        <w:tabs>
          <w:tab w:val="num" w:pos="1276"/>
        </w:tabs>
        <w:ind w:left="1276" w:hanging="426"/>
      </w:pPr>
      <w:rPr>
        <w:rFonts w:ascii="Symbol" w:hAnsi="Symbol" w:cs="Symbol" w:hint="default"/>
      </w:rPr>
    </w:lvl>
    <w:lvl w:ilvl="3">
      <w:start w:val="1"/>
      <w:numFmt w:val="bullet"/>
      <w:pStyle w:val="RamBullet2"/>
      <w:lvlText w:val=""/>
      <w:lvlJc w:val="left"/>
      <w:pPr>
        <w:tabs>
          <w:tab w:val="num" w:pos="1701"/>
        </w:tabs>
        <w:ind w:left="1701" w:hanging="425"/>
      </w:pPr>
      <w:rPr>
        <w:rFonts w:ascii="Symbol" w:hAnsi="Symbol" w:cs="Symbol" w:hint="default"/>
      </w:rPr>
    </w:lvl>
    <w:lvl w:ilvl="4">
      <w:start w:val="1"/>
      <w:numFmt w:val="bullet"/>
      <w:pStyle w:val="RamBullet3"/>
      <w:lvlText w:val=""/>
      <w:lvlJc w:val="left"/>
      <w:pPr>
        <w:tabs>
          <w:tab w:val="num" w:pos="2126"/>
        </w:tabs>
        <w:ind w:left="2126" w:hanging="425"/>
      </w:pPr>
      <w:rPr>
        <w:rFonts w:ascii="Symbol" w:hAnsi="Symbol" w:cs="Symbol" w:hint="default"/>
      </w:rPr>
    </w:lvl>
    <w:lvl w:ilvl="5">
      <w:start w:val="1"/>
      <w:numFmt w:val="bullet"/>
      <w:lvlText w:val=""/>
      <w:lvlJc w:val="left"/>
      <w:pPr>
        <w:tabs>
          <w:tab w:val="num" w:pos="2551"/>
        </w:tabs>
        <w:ind w:left="2551" w:hanging="425"/>
      </w:pPr>
      <w:rPr>
        <w:rFonts w:ascii="Symbol" w:hAnsi="Symbol" w:cs="Symbol" w:hint="default"/>
      </w:rPr>
    </w:lvl>
    <w:lvl w:ilvl="6">
      <w:start w:val="1"/>
      <w:numFmt w:val="bullet"/>
      <w:lvlText w:val=""/>
      <w:lvlJc w:val="left"/>
      <w:pPr>
        <w:tabs>
          <w:tab w:val="num" w:pos="2976"/>
        </w:tabs>
        <w:ind w:left="2976" w:hanging="425"/>
      </w:pPr>
      <w:rPr>
        <w:rFonts w:ascii="Symbol" w:hAnsi="Symbol" w:cs="Symbol" w:hint="default"/>
      </w:rPr>
    </w:lvl>
    <w:lvl w:ilvl="7">
      <w:start w:val="1"/>
      <w:numFmt w:val="bullet"/>
      <w:lvlText w:val=""/>
      <w:lvlJc w:val="left"/>
      <w:pPr>
        <w:tabs>
          <w:tab w:val="num" w:pos="3402"/>
        </w:tabs>
        <w:ind w:left="3402" w:hanging="426"/>
      </w:pPr>
      <w:rPr>
        <w:rFonts w:ascii="Symbol" w:hAnsi="Symbol" w:cs="Symbol" w:hint="default"/>
      </w:rPr>
    </w:lvl>
    <w:lvl w:ilvl="8">
      <w:start w:val="1"/>
      <w:numFmt w:val="bullet"/>
      <w:lvlText w:val=""/>
      <w:lvlJc w:val="left"/>
      <w:pPr>
        <w:tabs>
          <w:tab w:val="num" w:pos="3827"/>
        </w:tabs>
        <w:ind w:left="3827" w:hanging="425"/>
      </w:pPr>
      <w:rPr>
        <w:rFonts w:ascii="Symbol" w:hAnsi="Symbol" w:cs="Symbol" w:hint="default"/>
      </w:rPr>
    </w:lvl>
  </w:abstractNum>
  <w:abstractNum w:abstractNumId="17" w15:restartNumberingAfterBreak="0">
    <w:nsid w:val="7FF709BD"/>
    <w:multiLevelType w:val="hybridMultilevel"/>
    <w:tmpl w:val="ACF6054E"/>
    <w:lvl w:ilvl="0" w:tplc="C65A112E">
      <w:start w:val="1"/>
      <w:numFmt w:val="bullet"/>
      <w:pStyle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6"/>
  </w:num>
  <w:num w:numId="4">
    <w:abstractNumId w:val="12"/>
  </w:num>
  <w:num w:numId="5">
    <w:abstractNumId w:val="14"/>
  </w:num>
  <w:num w:numId="6">
    <w:abstractNumId w:val="15"/>
  </w:num>
  <w:num w:numId="7">
    <w:abstractNumId w:val="10"/>
  </w:num>
  <w:num w:numId="8">
    <w:abstractNumId w:val="11"/>
  </w:num>
  <w:num w:numId="9">
    <w:abstractNumId w:val="17"/>
  </w:num>
  <w:num w:numId="10">
    <w:abstractNumId w:val="7"/>
  </w:num>
  <w:num w:numId="11">
    <w:abstractNumId w:val="9"/>
  </w:num>
  <w:num w:numId="12">
    <w:abstractNumId w:val="4"/>
  </w:num>
  <w:num w:numId="13">
    <w:abstractNumId w:val="13"/>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2"/>
  </w:num>
  <w:num w:numId="22">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defaultTabStop w:val="425"/>
  <w:autoHyphenation/>
  <w:hyphenationZone w:val="397"/>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077"/>
    <w:rsid w:val="00000F9D"/>
    <w:rsid w:val="00001FDF"/>
    <w:rsid w:val="00005310"/>
    <w:rsid w:val="00005EFF"/>
    <w:rsid w:val="000075F0"/>
    <w:rsid w:val="00007C73"/>
    <w:rsid w:val="00013457"/>
    <w:rsid w:val="00013EAC"/>
    <w:rsid w:val="00014D65"/>
    <w:rsid w:val="00017115"/>
    <w:rsid w:val="000176B0"/>
    <w:rsid w:val="00021CE2"/>
    <w:rsid w:val="0002479B"/>
    <w:rsid w:val="00027E41"/>
    <w:rsid w:val="00031347"/>
    <w:rsid w:val="000348C3"/>
    <w:rsid w:val="0003764A"/>
    <w:rsid w:val="00037F60"/>
    <w:rsid w:val="0004441B"/>
    <w:rsid w:val="0004512B"/>
    <w:rsid w:val="00053DD8"/>
    <w:rsid w:val="0005756C"/>
    <w:rsid w:val="0006024E"/>
    <w:rsid w:val="000647CB"/>
    <w:rsid w:val="000657F4"/>
    <w:rsid w:val="00067ED4"/>
    <w:rsid w:val="0007077E"/>
    <w:rsid w:val="00070A81"/>
    <w:rsid w:val="00070FA8"/>
    <w:rsid w:val="00071473"/>
    <w:rsid w:val="00072685"/>
    <w:rsid w:val="00073CDD"/>
    <w:rsid w:val="000769A9"/>
    <w:rsid w:val="000802F6"/>
    <w:rsid w:val="00081275"/>
    <w:rsid w:val="000842C5"/>
    <w:rsid w:val="00084C9D"/>
    <w:rsid w:val="00086378"/>
    <w:rsid w:val="000900CB"/>
    <w:rsid w:val="00092A69"/>
    <w:rsid w:val="0009464D"/>
    <w:rsid w:val="00094CDC"/>
    <w:rsid w:val="000963F6"/>
    <w:rsid w:val="00096AC0"/>
    <w:rsid w:val="0009703A"/>
    <w:rsid w:val="000A0348"/>
    <w:rsid w:val="000A1E93"/>
    <w:rsid w:val="000A318A"/>
    <w:rsid w:val="000A41F6"/>
    <w:rsid w:val="000A42B0"/>
    <w:rsid w:val="000A43A4"/>
    <w:rsid w:val="000A51C0"/>
    <w:rsid w:val="000A5A78"/>
    <w:rsid w:val="000A77CE"/>
    <w:rsid w:val="000B0631"/>
    <w:rsid w:val="000B2DF0"/>
    <w:rsid w:val="000B3813"/>
    <w:rsid w:val="000C37BE"/>
    <w:rsid w:val="000C5E05"/>
    <w:rsid w:val="000C749A"/>
    <w:rsid w:val="000C7924"/>
    <w:rsid w:val="000C79D2"/>
    <w:rsid w:val="000D04F1"/>
    <w:rsid w:val="000D3D4F"/>
    <w:rsid w:val="000D40F1"/>
    <w:rsid w:val="000E2660"/>
    <w:rsid w:val="000E5ADE"/>
    <w:rsid w:val="000E6052"/>
    <w:rsid w:val="000E6B25"/>
    <w:rsid w:val="000F0279"/>
    <w:rsid w:val="000F06FA"/>
    <w:rsid w:val="000F0992"/>
    <w:rsid w:val="000F10A4"/>
    <w:rsid w:val="000F1759"/>
    <w:rsid w:val="000F36E3"/>
    <w:rsid w:val="000F5D4C"/>
    <w:rsid w:val="001012FD"/>
    <w:rsid w:val="00101517"/>
    <w:rsid w:val="00101B12"/>
    <w:rsid w:val="00103643"/>
    <w:rsid w:val="00103AE5"/>
    <w:rsid w:val="001046C7"/>
    <w:rsid w:val="00104C71"/>
    <w:rsid w:val="00106823"/>
    <w:rsid w:val="001074EB"/>
    <w:rsid w:val="001122BE"/>
    <w:rsid w:val="00114285"/>
    <w:rsid w:val="001152F1"/>
    <w:rsid w:val="0011568D"/>
    <w:rsid w:val="00115E3B"/>
    <w:rsid w:val="00116B48"/>
    <w:rsid w:val="00121F7A"/>
    <w:rsid w:val="00122A9E"/>
    <w:rsid w:val="00125837"/>
    <w:rsid w:val="00126D6B"/>
    <w:rsid w:val="00130691"/>
    <w:rsid w:val="00130A91"/>
    <w:rsid w:val="00130FFE"/>
    <w:rsid w:val="00131492"/>
    <w:rsid w:val="001333D6"/>
    <w:rsid w:val="00133B7E"/>
    <w:rsid w:val="00134F5F"/>
    <w:rsid w:val="00135227"/>
    <w:rsid w:val="00136060"/>
    <w:rsid w:val="0013624B"/>
    <w:rsid w:val="00137517"/>
    <w:rsid w:val="001408CC"/>
    <w:rsid w:val="001418C3"/>
    <w:rsid w:val="0014356C"/>
    <w:rsid w:val="0014452D"/>
    <w:rsid w:val="00144CC9"/>
    <w:rsid w:val="00145BC5"/>
    <w:rsid w:val="0014729D"/>
    <w:rsid w:val="00147363"/>
    <w:rsid w:val="00150CE8"/>
    <w:rsid w:val="00152A42"/>
    <w:rsid w:val="00153080"/>
    <w:rsid w:val="00153728"/>
    <w:rsid w:val="00153C41"/>
    <w:rsid w:val="0015422B"/>
    <w:rsid w:val="001612F4"/>
    <w:rsid w:val="00161B79"/>
    <w:rsid w:val="00162811"/>
    <w:rsid w:val="00163132"/>
    <w:rsid w:val="00163B73"/>
    <w:rsid w:val="00166698"/>
    <w:rsid w:val="00166C23"/>
    <w:rsid w:val="00170028"/>
    <w:rsid w:val="00170AFF"/>
    <w:rsid w:val="001764A9"/>
    <w:rsid w:val="00176AC0"/>
    <w:rsid w:val="00176CE2"/>
    <w:rsid w:val="00177A45"/>
    <w:rsid w:val="001803BB"/>
    <w:rsid w:val="001841F6"/>
    <w:rsid w:val="0018592C"/>
    <w:rsid w:val="0018638F"/>
    <w:rsid w:val="00193FF1"/>
    <w:rsid w:val="00194887"/>
    <w:rsid w:val="00194DE4"/>
    <w:rsid w:val="00196D0E"/>
    <w:rsid w:val="001975FE"/>
    <w:rsid w:val="001A2A83"/>
    <w:rsid w:val="001A30A0"/>
    <w:rsid w:val="001A677D"/>
    <w:rsid w:val="001B0015"/>
    <w:rsid w:val="001B031D"/>
    <w:rsid w:val="001B0810"/>
    <w:rsid w:val="001B1B06"/>
    <w:rsid w:val="001B3134"/>
    <w:rsid w:val="001B5077"/>
    <w:rsid w:val="001B5CF3"/>
    <w:rsid w:val="001B5EAF"/>
    <w:rsid w:val="001C06F9"/>
    <w:rsid w:val="001C117B"/>
    <w:rsid w:val="001C20D9"/>
    <w:rsid w:val="001C53B6"/>
    <w:rsid w:val="001C7200"/>
    <w:rsid w:val="001D020C"/>
    <w:rsid w:val="001D30E2"/>
    <w:rsid w:val="001D643D"/>
    <w:rsid w:val="001D783D"/>
    <w:rsid w:val="001E1086"/>
    <w:rsid w:val="001E4855"/>
    <w:rsid w:val="001E5273"/>
    <w:rsid w:val="001E5E55"/>
    <w:rsid w:val="001E6EE7"/>
    <w:rsid w:val="001F0603"/>
    <w:rsid w:val="001F09AF"/>
    <w:rsid w:val="001F280E"/>
    <w:rsid w:val="001F3D60"/>
    <w:rsid w:val="001F4818"/>
    <w:rsid w:val="001F6510"/>
    <w:rsid w:val="002005EF"/>
    <w:rsid w:val="00211870"/>
    <w:rsid w:val="002121EB"/>
    <w:rsid w:val="00214B08"/>
    <w:rsid w:val="00215125"/>
    <w:rsid w:val="002151E0"/>
    <w:rsid w:val="002170D1"/>
    <w:rsid w:val="00217C6A"/>
    <w:rsid w:val="00220B75"/>
    <w:rsid w:val="002217F8"/>
    <w:rsid w:val="00221988"/>
    <w:rsid w:val="00221CD5"/>
    <w:rsid w:val="0022450D"/>
    <w:rsid w:val="002253CC"/>
    <w:rsid w:val="00227B0A"/>
    <w:rsid w:val="0023156C"/>
    <w:rsid w:val="00232CE6"/>
    <w:rsid w:val="002331FA"/>
    <w:rsid w:val="00235D1B"/>
    <w:rsid w:val="002403D7"/>
    <w:rsid w:val="00240C4A"/>
    <w:rsid w:val="00240D4F"/>
    <w:rsid w:val="002410DA"/>
    <w:rsid w:val="00242B20"/>
    <w:rsid w:val="002528DC"/>
    <w:rsid w:val="00253EA0"/>
    <w:rsid w:val="00256203"/>
    <w:rsid w:val="002647A3"/>
    <w:rsid w:val="00264ED1"/>
    <w:rsid w:val="00266EEB"/>
    <w:rsid w:val="002675B9"/>
    <w:rsid w:val="00270A97"/>
    <w:rsid w:val="00270D27"/>
    <w:rsid w:val="00270D2A"/>
    <w:rsid w:val="00270DE0"/>
    <w:rsid w:val="00276A4B"/>
    <w:rsid w:val="002806A2"/>
    <w:rsid w:val="00280D24"/>
    <w:rsid w:val="00280D6A"/>
    <w:rsid w:val="00280F81"/>
    <w:rsid w:val="00284882"/>
    <w:rsid w:val="0028644C"/>
    <w:rsid w:val="00290838"/>
    <w:rsid w:val="0029236F"/>
    <w:rsid w:val="002938A8"/>
    <w:rsid w:val="00294C7D"/>
    <w:rsid w:val="00295CAC"/>
    <w:rsid w:val="002A1506"/>
    <w:rsid w:val="002A2FC6"/>
    <w:rsid w:val="002A57EC"/>
    <w:rsid w:val="002A5FC6"/>
    <w:rsid w:val="002A6B4D"/>
    <w:rsid w:val="002B114B"/>
    <w:rsid w:val="002B15B8"/>
    <w:rsid w:val="002B5A47"/>
    <w:rsid w:val="002B6E69"/>
    <w:rsid w:val="002C0944"/>
    <w:rsid w:val="002C1744"/>
    <w:rsid w:val="002C2560"/>
    <w:rsid w:val="002C2D2C"/>
    <w:rsid w:val="002C3CF1"/>
    <w:rsid w:val="002C4C5F"/>
    <w:rsid w:val="002D378D"/>
    <w:rsid w:val="002D5358"/>
    <w:rsid w:val="002D7637"/>
    <w:rsid w:val="002E12E9"/>
    <w:rsid w:val="002E190B"/>
    <w:rsid w:val="002E4181"/>
    <w:rsid w:val="002E422E"/>
    <w:rsid w:val="002E73BA"/>
    <w:rsid w:val="002E760A"/>
    <w:rsid w:val="002F0E40"/>
    <w:rsid w:val="002F1900"/>
    <w:rsid w:val="002F1C5F"/>
    <w:rsid w:val="002F6B1E"/>
    <w:rsid w:val="002F78B8"/>
    <w:rsid w:val="00300622"/>
    <w:rsid w:val="00301242"/>
    <w:rsid w:val="00301EB8"/>
    <w:rsid w:val="0030323B"/>
    <w:rsid w:val="003034FC"/>
    <w:rsid w:val="00305C73"/>
    <w:rsid w:val="00306879"/>
    <w:rsid w:val="00310006"/>
    <w:rsid w:val="003103C0"/>
    <w:rsid w:val="003111B3"/>
    <w:rsid w:val="00313715"/>
    <w:rsid w:val="0031414D"/>
    <w:rsid w:val="003150BE"/>
    <w:rsid w:val="0032243E"/>
    <w:rsid w:val="00324C7D"/>
    <w:rsid w:val="00331D47"/>
    <w:rsid w:val="00333571"/>
    <w:rsid w:val="00333AD1"/>
    <w:rsid w:val="00334590"/>
    <w:rsid w:val="00334C93"/>
    <w:rsid w:val="00335CC9"/>
    <w:rsid w:val="00337663"/>
    <w:rsid w:val="00337789"/>
    <w:rsid w:val="003378DE"/>
    <w:rsid w:val="00340C78"/>
    <w:rsid w:val="00342242"/>
    <w:rsid w:val="0034453C"/>
    <w:rsid w:val="00346301"/>
    <w:rsid w:val="00346D8C"/>
    <w:rsid w:val="00346FB9"/>
    <w:rsid w:val="00347412"/>
    <w:rsid w:val="00353A09"/>
    <w:rsid w:val="0035543F"/>
    <w:rsid w:val="00355793"/>
    <w:rsid w:val="00356123"/>
    <w:rsid w:val="00356E17"/>
    <w:rsid w:val="00357D59"/>
    <w:rsid w:val="00364F89"/>
    <w:rsid w:val="00365C91"/>
    <w:rsid w:val="00371252"/>
    <w:rsid w:val="003805D7"/>
    <w:rsid w:val="00381AFA"/>
    <w:rsid w:val="00386807"/>
    <w:rsid w:val="00391353"/>
    <w:rsid w:val="0039225A"/>
    <w:rsid w:val="003934B3"/>
    <w:rsid w:val="00397150"/>
    <w:rsid w:val="003975A2"/>
    <w:rsid w:val="003977A1"/>
    <w:rsid w:val="003A1CBC"/>
    <w:rsid w:val="003A3D0E"/>
    <w:rsid w:val="003A46FB"/>
    <w:rsid w:val="003A5D7D"/>
    <w:rsid w:val="003A5EF5"/>
    <w:rsid w:val="003A7070"/>
    <w:rsid w:val="003B7A2B"/>
    <w:rsid w:val="003C18A1"/>
    <w:rsid w:val="003C1B52"/>
    <w:rsid w:val="003C3FA3"/>
    <w:rsid w:val="003C3FEA"/>
    <w:rsid w:val="003C51A7"/>
    <w:rsid w:val="003C5283"/>
    <w:rsid w:val="003C632A"/>
    <w:rsid w:val="003C65BE"/>
    <w:rsid w:val="003C7016"/>
    <w:rsid w:val="003D162C"/>
    <w:rsid w:val="003D317B"/>
    <w:rsid w:val="003D3AC4"/>
    <w:rsid w:val="003D627A"/>
    <w:rsid w:val="003D6E2C"/>
    <w:rsid w:val="003D720B"/>
    <w:rsid w:val="003D7AD0"/>
    <w:rsid w:val="003F05E4"/>
    <w:rsid w:val="003F227A"/>
    <w:rsid w:val="003F592D"/>
    <w:rsid w:val="003F7F96"/>
    <w:rsid w:val="004008AF"/>
    <w:rsid w:val="00401CFB"/>
    <w:rsid w:val="004037E8"/>
    <w:rsid w:val="00406307"/>
    <w:rsid w:val="00406B80"/>
    <w:rsid w:val="00410A9D"/>
    <w:rsid w:val="004115AA"/>
    <w:rsid w:val="00412889"/>
    <w:rsid w:val="004238A5"/>
    <w:rsid w:val="00423C30"/>
    <w:rsid w:val="004242E4"/>
    <w:rsid w:val="004247F4"/>
    <w:rsid w:val="00426BB2"/>
    <w:rsid w:val="00426CDC"/>
    <w:rsid w:val="00427800"/>
    <w:rsid w:val="00434B5D"/>
    <w:rsid w:val="00440A37"/>
    <w:rsid w:val="00440D70"/>
    <w:rsid w:val="00442196"/>
    <w:rsid w:val="0044359E"/>
    <w:rsid w:val="00444327"/>
    <w:rsid w:val="004455F1"/>
    <w:rsid w:val="004462BA"/>
    <w:rsid w:val="00446F26"/>
    <w:rsid w:val="00450D8B"/>
    <w:rsid w:val="00451F1D"/>
    <w:rsid w:val="00452C7E"/>
    <w:rsid w:val="0045506D"/>
    <w:rsid w:val="0045547D"/>
    <w:rsid w:val="00455FFE"/>
    <w:rsid w:val="004575F1"/>
    <w:rsid w:val="0045789A"/>
    <w:rsid w:val="004608B3"/>
    <w:rsid w:val="00460D53"/>
    <w:rsid w:val="004610E1"/>
    <w:rsid w:val="00470BEE"/>
    <w:rsid w:val="00471A23"/>
    <w:rsid w:val="0047307D"/>
    <w:rsid w:val="0047416F"/>
    <w:rsid w:val="00475754"/>
    <w:rsid w:val="00482998"/>
    <w:rsid w:val="00483BC5"/>
    <w:rsid w:val="00484CBF"/>
    <w:rsid w:val="00484F39"/>
    <w:rsid w:val="00485AF6"/>
    <w:rsid w:val="00485BA0"/>
    <w:rsid w:val="004908CA"/>
    <w:rsid w:val="00490C23"/>
    <w:rsid w:val="00491D7E"/>
    <w:rsid w:val="0049355E"/>
    <w:rsid w:val="0049541C"/>
    <w:rsid w:val="00496799"/>
    <w:rsid w:val="00496A40"/>
    <w:rsid w:val="004975B9"/>
    <w:rsid w:val="004A1F50"/>
    <w:rsid w:val="004A69D2"/>
    <w:rsid w:val="004A71B2"/>
    <w:rsid w:val="004A75DA"/>
    <w:rsid w:val="004A79F1"/>
    <w:rsid w:val="004B1C94"/>
    <w:rsid w:val="004B314E"/>
    <w:rsid w:val="004B5ABD"/>
    <w:rsid w:val="004C0C5A"/>
    <w:rsid w:val="004C0F5C"/>
    <w:rsid w:val="004C0F7D"/>
    <w:rsid w:val="004C48BB"/>
    <w:rsid w:val="004C528B"/>
    <w:rsid w:val="004C5B79"/>
    <w:rsid w:val="004C6772"/>
    <w:rsid w:val="004C683B"/>
    <w:rsid w:val="004D294B"/>
    <w:rsid w:val="004D561B"/>
    <w:rsid w:val="004D684D"/>
    <w:rsid w:val="004E4DFB"/>
    <w:rsid w:val="004F012B"/>
    <w:rsid w:val="004F045C"/>
    <w:rsid w:val="004F17E8"/>
    <w:rsid w:val="004F2476"/>
    <w:rsid w:val="004F34D3"/>
    <w:rsid w:val="004F61E1"/>
    <w:rsid w:val="004F620A"/>
    <w:rsid w:val="004F6375"/>
    <w:rsid w:val="00501A44"/>
    <w:rsid w:val="00501D06"/>
    <w:rsid w:val="00504B96"/>
    <w:rsid w:val="005107F3"/>
    <w:rsid w:val="005113BD"/>
    <w:rsid w:val="00512A60"/>
    <w:rsid w:val="005161FE"/>
    <w:rsid w:val="00517029"/>
    <w:rsid w:val="00520C2B"/>
    <w:rsid w:val="00520DC1"/>
    <w:rsid w:val="005241B0"/>
    <w:rsid w:val="00525586"/>
    <w:rsid w:val="00526B65"/>
    <w:rsid w:val="005272D8"/>
    <w:rsid w:val="005305E7"/>
    <w:rsid w:val="00530EF4"/>
    <w:rsid w:val="00532962"/>
    <w:rsid w:val="00534A62"/>
    <w:rsid w:val="00536BE4"/>
    <w:rsid w:val="00536C48"/>
    <w:rsid w:val="00536DA8"/>
    <w:rsid w:val="0054067C"/>
    <w:rsid w:val="005428F9"/>
    <w:rsid w:val="00543A23"/>
    <w:rsid w:val="00545682"/>
    <w:rsid w:val="0054795D"/>
    <w:rsid w:val="005515B3"/>
    <w:rsid w:val="00552A5D"/>
    <w:rsid w:val="005535D2"/>
    <w:rsid w:val="0055489C"/>
    <w:rsid w:val="00554D4A"/>
    <w:rsid w:val="00560D11"/>
    <w:rsid w:val="005657EB"/>
    <w:rsid w:val="00565ECE"/>
    <w:rsid w:val="00565FF0"/>
    <w:rsid w:val="005667B8"/>
    <w:rsid w:val="0057000A"/>
    <w:rsid w:val="005710E0"/>
    <w:rsid w:val="005723C7"/>
    <w:rsid w:val="005768AC"/>
    <w:rsid w:val="00576D09"/>
    <w:rsid w:val="00577FCD"/>
    <w:rsid w:val="00580DBF"/>
    <w:rsid w:val="00581079"/>
    <w:rsid w:val="00581C4D"/>
    <w:rsid w:val="00583101"/>
    <w:rsid w:val="00583EBF"/>
    <w:rsid w:val="00584EDD"/>
    <w:rsid w:val="00586C19"/>
    <w:rsid w:val="0058716E"/>
    <w:rsid w:val="00590C83"/>
    <w:rsid w:val="00592524"/>
    <w:rsid w:val="00595E0A"/>
    <w:rsid w:val="00596370"/>
    <w:rsid w:val="00597AA1"/>
    <w:rsid w:val="00597D6A"/>
    <w:rsid w:val="005A1AC4"/>
    <w:rsid w:val="005A208E"/>
    <w:rsid w:val="005A28E5"/>
    <w:rsid w:val="005A46AD"/>
    <w:rsid w:val="005A57F7"/>
    <w:rsid w:val="005B253E"/>
    <w:rsid w:val="005B3EB8"/>
    <w:rsid w:val="005B6666"/>
    <w:rsid w:val="005B68D9"/>
    <w:rsid w:val="005B7155"/>
    <w:rsid w:val="005C109C"/>
    <w:rsid w:val="005C1C11"/>
    <w:rsid w:val="005C27D2"/>
    <w:rsid w:val="005C341D"/>
    <w:rsid w:val="005C3742"/>
    <w:rsid w:val="005C44E7"/>
    <w:rsid w:val="005C4CCF"/>
    <w:rsid w:val="005C5109"/>
    <w:rsid w:val="005C75E8"/>
    <w:rsid w:val="005D36FA"/>
    <w:rsid w:val="005D3704"/>
    <w:rsid w:val="005D3F66"/>
    <w:rsid w:val="005D588B"/>
    <w:rsid w:val="005D5E32"/>
    <w:rsid w:val="005D5EB2"/>
    <w:rsid w:val="005E10C9"/>
    <w:rsid w:val="005E42A3"/>
    <w:rsid w:val="005E57A8"/>
    <w:rsid w:val="005E6107"/>
    <w:rsid w:val="005F0600"/>
    <w:rsid w:val="005F0CC3"/>
    <w:rsid w:val="005F124B"/>
    <w:rsid w:val="005F1B80"/>
    <w:rsid w:val="005F6BAB"/>
    <w:rsid w:val="005F7B17"/>
    <w:rsid w:val="00600FB5"/>
    <w:rsid w:val="00601668"/>
    <w:rsid w:val="00602274"/>
    <w:rsid w:val="006025D3"/>
    <w:rsid w:val="00602FB1"/>
    <w:rsid w:val="00605FF1"/>
    <w:rsid w:val="0060632D"/>
    <w:rsid w:val="00606644"/>
    <w:rsid w:val="00606894"/>
    <w:rsid w:val="00606C27"/>
    <w:rsid w:val="0060765F"/>
    <w:rsid w:val="0061045F"/>
    <w:rsid w:val="00611D38"/>
    <w:rsid w:val="00613CE3"/>
    <w:rsid w:val="00617731"/>
    <w:rsid w:val="00620601"/>
    <w:rsid w:val="0062147E"/>
    <w:rsid w:val="00622A8E"/>
    <w:rsid w:val="006240AD"/>
    <w:rsid w:val="00624CED"/>
    <w:rsid w:val="0062618D"/>
    <w:rsid w:val="006275FD"/>
    <w:rsid w:val="006313B1"/>
    <w:rsid w:val="00633257"/>
    <w:rsid w:val="00633786"/>
    <w:rsid w:val="00634A62"/>
    <w:rsid w:val="00634F39"/>
    <w:rsid w:val="0063563A"/>
    <w:rsid w:val="00637C79"/>
    <w:rsid w:val="006400B9"/>
    <w:rsid w:val="00640CF5"/>
    <w:rsid w:val="00643135"/>
    <w:rsid w:val="006432B3"/>
    <w:rsid w:val="006444FE"/>
    <w:rsid w:val="0064715D"/>
    <w:rsid w:val="0065242B"/>
    <w:rsid w:val="006551BA"/>
    <w:rsid w:val="006644D8"/>
    <w:rsid w:val="00664CE2"/>
    <w:rsid w:val="00664F0B"/>
    <w:rsid w:val="006653F7"/>
    <w:rsid w:val="006656B3"/>
    <w:rsid w:val="00670521"/>
    <w:rsid w:val="00671FA3"/>
    <w:rsid w:val="00676333"/>
    <w:rsid w:val="006772E1"/>
    <w:rsid w:val="006810F1"/>
    <w:rsid w:val="00682015"/>
    <w:rsid w:val="00682AEF"/>
    <w:rsid w:val="0068669B"/>
    <w:rsid w:val="00686D20"/>
    <w:rsid w:val="00690991"/>
    <w:rsid w:val="00691DF8"/>
    <w:rsid w:val="00692D4F"/>
    <w:rsid w:val="00694B81"/>
    <w:rsid w:val="0069502E"/>
    <w:rsid w:val="00696D5C"/>
    <w:rsid w:val="00697987"/>
    <w:rsid w:val="006A2F95"/>
    <w:rsid w:val="006A30FA"/>
    <w:rsid w:val="006A5018"/>
    <w:rsid w:val="006A5CD4"/>
    <w:rsid w:val="006B0858"/>
    <w:rsid w:val="006B2447"/>
    <w:rsid w:val="006B4BFD"/>
    <w:rsid w:val="006B62A6"/>
    <w:rsid w:val="006B7B48"/>
    <w:rsid w:val="006C08B3"/>
    <w:rsid w:val="006C0E3C"/>
    <w:rsid w:val="006C1330"/>
    <w:rsid w:val="006C1978"/>
    <w:rsid w:val="006C3ABE"/>
    <w:rsid w:val="006C3D6D"/>
    <w:rsid w:val="006C3F71"/>
    <w:rsid w:val="006C4E39"/>
    <w:rsid w:val="006C5220"/>
    <w:rsid w:val="006C58CB"/>
    <w:rsid w:val="006C7C55"/>
    <w:rsid w:val="006D0496"/>
    <w:rsid w:val="006D3588"/>
    <w:rsid w:val="006D3E62"/>
    <w:rsid w:val="006D463A"/>
    <w:rsid w:val="006E0069"/>
    <w:rsid w:val="006E0F40"/>
    <w:rsid w:val="006E1DA9"/>
    <w:rsid w:val="006E34CF"/>
    <w:rsid w:val="006E432F"/>
    <w:rsid w:val="006E553B"/>
    <w:rsid w:val="006F08AA"/>
    <w:rsid w:val="006F0908"/>
    <w:rsid w:val="006F0E55"/>
    <w:rsid w:val="006F1245"/>
    <w:rsid w:val="006F53EC"/>
    <w:rsid w:val="006F6134"/>
    <w:rsid w:val="006F711D"/>
    <w:rsid w:val="00702A8F"/>
    <w:rsid w:val="00703E40"/>
    <w:rsid w:val="007052E8"/>
    <w:rsid w:val="00706650"/>
    <w:rsid w:val="00706940"/>
    <w:rsid w:val="00714D3B"/>
    <w:rsid w:val="0071611A"/>
    <w:rsid w:val="007205EB"/>
    <w:rsid w:val="00721F34"/>
    <w:rsid w:val="007258E9"/>
    <w:rsid w:val="0073792B"/>
    <w:rsid w:val="00737AA7"/>
    <w:rsid w:val="00737AEA"/>
    <w:rsid w:val="00741C93"/>
    <w:rsid w:val="0074253F"/>
    <w:rsid w:val="00747D0C"/>
    <w:rsid w:val="007503E7"/>
    <w:rsid w:val="00750B0B"/>
    <w:rsid w:val="0075228F"/>
    <w:rsid w:val="00752636"/>
    <w:rsid w:val="00752CB6"/>
    <w:rsid w:val="00753047"/>
    <w:rsid w:val="0075430C"/>
    <w:rsid w:val="00755D6A"/>
    <w:rsid w:val="00757C3C"/>
    <w:rsid w:val="00762131"/>
    <w:rsid w:val="00762F55"/>
    <w:rsid w:val="00764C70"/>
    <w:rsid w:val="00773724"/>
    <w:rsid w:val="0078034C"/>
    <w:rsid w:val="00785238"/>
    <w:rsid w:val="00785C5D"/>
    <w:rsid w:val="00786001"/>
    <w:rsid w:val="007876BD"/>
    <w:rsid w:val="007912C0"/>
    <w:rsid w:val="00793396"/>
    <w:rsid w:val="00794DFA"/>
    <w:rsid w:val="00797BFD"/>
    <w:rsid w:val="00797D05"/>
    <w:rsid w:val="007A4B52"/>
    <w:rsid w:val="007A4D97"/>
    <w:rsid w:val="007A60B0"/>
    <w:rsid w:val="007B0D76"/>
    <w:rsid w:val="007B289A"/>
    <w:rsid w:val="007B3563"/>
    <w:rsid w:val="007B4DD4"/>
    <w:rsid w:val="007C01BC"/>
    <w:rsid w:val="007C08AB"/>
    <w:rsid w:val="007C0BE9"/>
    <w:rsid w:val="007C0E6A"/>
    <w:rsid w:val="007C62CD"/>
    <w:rsid w:val="007C633C"/>
    <w:rsid w:val="007C65D6"/>
    <w:rsid w:val="007C6989"/>
    <w:rsid w:val="007C715F"/>
    <w:rsid w:val="007C78E2"/>
    <w:rsid w:val="007C7FF2"/>
    <w:rsid w:val="007D5396"/>
    <w:rsid w:val="007D68F1"/>
    <w:rsid w:val="007D7B29"/>
    <w:rsid w:val="007D7D9F"/>
    <w:rsid w:val="007E1D8C"/>
    <w:rsid w:val="007E26DE"/>
    <w:rsid w:val="007E3296"/>
    <w:rsid w:val="007E359E"/>
    <w:rsid w:val="007E3BCA"/>
    <w:rsid w:val="007E659A"/>
    <w:rsid w:val="007E7EA3"/>
    <w:rsid w:val="007F1277"/>
    <w:rsid w:val="007F2001"/>
    <w:rsid w:val="007F72F5"/>
    <w:rsid w:val="008010DC"/>
    <w:rsid w:val="008011AF"/>
    <w:rsid w:val="00801F4B"/>
    <w:rsid w:val="00802CBD"/>
    <w:rsid w:val="008055BA"/>
    <w:rsid w:val="0080690A"/>
    <w:rsid w:val="00811D1F"/>
    <w:rsid w:val="00812EF0"/>
    <w:rsid w:val="00813404"/>
    <w:rsid w:val="0081347E"/>
    <w:rsid w:val="00813D1C"/>
    <w:rsid w:val="008152A4"/>
    <w:rsid w:val="008168A3"/>
    <w:rsid w:val="00817BA7"/>
    <w:rsid w:val="00817BCB"/>
    <w:rsid w:val="0082017F"/>
    <w:rsid w:val="0082244D"/>
    <w:rsid w:val="00823225"/>
    <w:rsid w:val="008233F9"/>
    <w:rsid w:val="008246FC"/>
    <w:rsid w:val="00833F1D"/>
    <w:rsid w:val="00835406"/>
    <w:rsid w:val="00840A4C"/>
    <w:rsid w:val="00844343"/>
    <w:rsid w:val="0085398B"/>
    <w:rsid w:val="008544FF"/>
    <w:rsid w:val="008547C3"/>
    <w:rsid w:val="00854A2F"/>
    <w:rsid w:val="008560EC"/>
    <w:rsid w:val="008611CB"/>
    <w:rsid w:val="00861A33"/>
    <w:rsid w:val="0086257D"/>
    <w:rsid w:val="008635AE"/>
    <w:rsid w:val="008667F6"/>
    <w:rsid w:val="008714EE"/>
    <w:rsid w:val="00871B1A"/>
    <w:rsid w:val="0087416E"/>
    <w:rsid w:val="008778A3"/>
    <w:rsid w:val="00881F16"/>
    <w:rsid w:val="00882169"/>
    <w:rsid w:val="00884A84"/>
    <w:rsid w:val="008929FA"/>
    <w:rsid w:val="008931E0"/>
    <w:rsid w:val="0089327D"/>
    <w:rsid w:val="008A0593"/>
    <w:rsid w:val="008A1451"/>
    <w:rsid w:val="008A32CC"/>
    <w:rsid w:val="008A4DFA"/>
    <w:rsid w:val="008A5F2E"/>
    <w:rsid w:val="008A6349"/>
    <w:rsid w:val="008A6659"/>
    <w:rsid w:val="008A73AE"/>
    <w:rsid w:val="008B15E3"/>
    <w:rsid w:val="008B3C8A"/>
    <w:rsid w:val="008B6243"/>
    <w:rsid w:val="008B6A57"/>
    <w:rsid w:val="008B6D93"/>
    <w:rsid w:val="008B787E"/>
    <w:rsid w:val="008C1552"/>
    <w:rsid w:val="008C34C4"/>
    <w:rsid w:val="008C3808"/>
    <w:rsid w:val="008C3BCC"/>
    <w:rsid w:val="008C3F10"/>
    <w:rsid w:val="008C4006"/>
    <w:rsid w:val="008C4D9C"/>
    <w:rsid w:val="008C60FA"/>
    <w:rsid w:val="008C757D"/>
    <w:rsid w:val="008D07DB"/>
    <w:rsid w:val="008D12B1"/>
    <w:rsid w:val="008D185D"/>
    <w:rsid w:val="008D1AFA"/>
    <w:rsid w:val="008D26C2"/>
    <w:rsid w:val="008D3170"/>
    <w:rsid w:val="008D5E96"/>
    <w:rsid w:val="008E558C"/>
    <w:rsid w:val="008F07A7"/>
    <w:rsid w:val="008F3280"/>
    <w:rsid w:val="008F3AF6"/>
    <w:rsid w:val="008F3D02"/>
    <w:rsid w:val="008F3D07"/>
    <w:rsid w:val="008F4713"/>
    <w:rsid w:val="008F4F5F"/>
    <w:rsid w:val="008F5D26"/>
    <w:rsid w:val="008F6EF8"/>
    <w:rsid w:val="008F7013"/>
    <w:rsid w:val="00900F57"/>
    <w:rsid w:val="00903A18"/>
    <w:rsid w:val="009045EA"/>
    <w:rsid w:val="00904F83"/>
    <w:rsid w:val="00907482"/>
    <w:rsid w:val="00910234"/>
    <w:rsid w:val="00911825"/>
    <w:rsid w:val="00912E2E"/>
    <w:rsid w:val="00915A78"/>
    <w:rsid w:val="00916892"/>
    <w:rsid w:val="00921B34"/>
    <w:rsid w:val="009220D0"/>
    <w:rsid w:val="00930A20"/>
    <w:rsid w:val="00931306"/>
    <w:rsid w:val="00935C4E"/>
    <w:rsid w:val="009369BC"/>
    <w:rsid w:val="0093713F"/>
    <w:rsid w:val="00937571"/>
    <w:rsid w:val="009429F1"/>
    <w:rsid w:val="00942BEE"/>
    <w:rsid w:val="00943498"/>
    <w:rsid w:val="00945A18"/>
    <w:rsid w:val="009474CF"/>
    <w:rsid w:val="00947F08"/>
    <w:rsid w:val="00950080"/>
    <w:rsid w:val="009574DA"/>
    <w:rsid w:val="00960469"/>
    <w:rsid w:val="00961893"/>
    <w:rsid w:val="009618AF"/>
    <w:rsid w:val="00964065"/>
    <w:rsid w:val="00966286"/>
    <w:rsid w:val="00967958"/>
    <w:rsid w:val="0097103D"/>
    <w:rsid w:val="00972017"/>
    <w:rsid w:val="009727CD"/>
    <w:rsid w:val="00973773"/>
    <w:rsid w:val="00974399"/>
    <w:rsid w:val="00974BD8"/>
    <w:rsid w:val="00975921"/>
    <w:rsid w:val="00980978"/>
    <w:rsid w:val="009817D2"/>
    <w:rsid w:val="00981C48"/>
    <w:rsid w:val="00981DF2"/>
    <w:rsid w:val="00982E94"/>
    <w:rsid w:val="0098496E"/>
    <w:rsid w:val="009859C6"/>
    <w:rsid w:val="009870C5"/>
    <w:rsid w:val="00992150"/>
    <w:rsid w:val="009921BE"/>
    <w:rsid w:val="00992B40"/>
    <w:rsid w:val="00993078"/>
    <w:rsid w:val="00997E14"/>
    <w:rsid w:val="009A08A2"/>
    <w:rsid w:val="009A146C"/>
    <w:rsid w:val="009A1B7C"/>
    <w:rsid w:val="009A371C"/>
    <w:rsid w:val="009A7559"/>
    <w:rsid w:val="009A7B56"/>
    <w:rsid w:val="009B21D1"/>
    <w:rsid w:val="009B44B8"/>
    <w:rsid w:val="009C1E02"/>
    <w:rsid w:val="009C2BBD"/>
    <w:rsid w:val="009C589D"/>
    <w:rsid w:val="009C6195"/>
    <w:rsid w:val="009C7142"/>
    <w:rsid w:val="009D117E"/>
    <w:rsid w:val="009D1256"/>
    <w:rsid w:val="009D14BA"/>
    <w:rsid w:val="009D551A"/>
    <w:rsid w:val="009E0409"/>
    <w:rsid w:val="009E0B8A"/>
    <w:rsid w:val="009E0BF3"/>
    <w:rsid w:val="009E1183"/>
    <w:rsid w:val="009E2579"/>
    <w:rsid w:val="009E4798"/>
    <w:rsid w:val="009E4D9D"/>
    <w:rsid w:val="009E66A2"/>
    <w:rsid w:val="009F1D96"/>
    <w:rsid w:val="009F2C23"/>
    <w:rsid w:val="009F2EE0"/>
    <w:rsid w:val="009F3333"/>
    <w:rsid w:val="009F7321"/>
    <w:rsid w:val="00A00EB4"/>
    <w:rsid w:val="00A00F3B"/>
    <w:rsid w:val="00A01CF0"/>
    <w:rsid w:val="00A043AB"/>
    <w:rsid w:val="00A04F37"/>
    <w:rsid w:val="00A05792"/>
    <w:rsid w:val="00A05FD0"/>
    <w:rsid w:val="00A10385"/>
    <w:rsid w:val="00A11BB3"/>
    <w:rsid w:val="00A12ED1"/>
    <w:rsid w:val="00A15BB5"/>
    <w:rsid w:val="00A21744"/>
    <w:rsid w:val="00A25B7E"/>
    <w:rsid w:val="00A30AE5"/>
    <w:rsid w:val="00A35B59"/>
    <w:rsid w:val="00A37115"/>
    <w:rsid w:val="00A37C5B"/>
    <w:rsid w:val="00A41DF9"/>
    <w:rsid w:val="00A434DD"/>
    <w:rsid w:val="00A43F31"/>
    <w:rsid w:val="00A4410D"/>
    <w:rsid w:val="00A45377"/>
    <w:rsid w:val="00A45FF0"/>
    <w:rsid w:val="00A5127C"/>
    <w:rsid w:val="00A54AD9"/>
    <w:rsid w:val="00A56E98"/>
    <w:rsid w:val="00A57E1F"/>
    <w:rsid w:val="00A64DFA"/>
    <w:rsid w:val="00A655FB"/>
    <w:rsid w:val="00A65B39"/>
    <w:rsid w:val="00A66B7C"/>
    <w:rsid w:val="00A6733D"/>
    <w:rsid w:val="00A67473"/>
    <w:rsid w:val="00A73D8D"/>
    <w:rsid w:val="00A746AD"/>
    <w:rsid w:val="00A761B8"/>
    <w:rsid w:val="00A76C2B"/>
    <w:rsid w:val="00A87CD3"/>
    <w:rsid w:val="00A95FD2"/>
    <w:rsid w:val="00A9652E"/>
    <w:rsid w:val="00AA1330"/>
    <w:rsid w:val="00AA22D7"/>
    <w:rsid w:val="00AA4AFB"/>
    <w:rsid w:val="00AA4ED6"/>
    <w:rsid w:val="00AB0E9A"/>
    <w:rsid w:val="00AB1575"/>
    <w:rsid w:val="00AB239B"/>
    <w:rsid w:val="00AB281B"/>
    <w:rsid w:val="00AB367C"/>
    <w:rsid w:val="00AB3C68"/>
    <w:rsid w:val="00AB4B00"/>
    <w:rsid w:val="00AB5C08"/>
    <w:rsid w:val="00AB6430"/>
    <w:rsid w:val="00AB7BF6"/>
    <w:rsid w:val="00AC0EE7"/>
    <w:rsid w:val="00AC1C10"/>
    <w:rsid w:val="00AC1C94"/>
    <w:rsid w:val="00AC4E36"/>
    <w:rsid w:val="00AD15CF"/>
    <w:rsid w:val="00AD16FE"/>
    <w:rsid w:val="00AD233E"/>
    <w:rsid w:val="00AD5558"/>
    <w:rsid w:val="00AD5EB0"/>
    <w:rsid w:val="00AD604B"/>
    <w:rsid w:val="00AD7B46"/>
    <w:rsid w:val="00AE0E39"/>
    <w:rsid w:val="00AE38C7"/>
    <w:rsid w:val="00AE5CCF"/>
    <w:rsid w:val="00AE676E"/>
    <w:rsid w:val="00AE7248"/>
    <w:rsid w:val="00AF0D96"/>
    <w:rsid w:val="00AF1599"/>
    <w:rsid w:val="00AF57CA"/>
    <w:rsid w:val="00AF6D9E"/>
    <w:rsid w:val="00B01052"/>
    <w:rsid w:val="00B01D32"/>
    <w:rsid w:val="00B0355E"/>
    <w:rsid w:val="00B03AEB"/>
    <w:rsid w:val="00B0476F"/>
    <w:rsid w:val="00B04EA6"/>
    <w:rsid w:val="00B0567F"/>
    <w:rsid w:val="00B07C19"/>
    <w:rsid w:val="00B10AF6"/>
    <w:rsid w:val="00B12250"/>
    <w:rsid w:val="00B13DBF"/>
    <w:rsid w:val="00B1526A"/>
    <w:rsid w:val="00B1558B"/>
    <w:rsid w:val="00B17897"/>
    <w:rsid w:val="00B17C11"/>
    <w:rsid w:val="00B20A9C"/>
    <w:rsid w:val="00B21C79"/>
    <w:rsid w:val="00B223E7"/>
    <w:rsid w:val="00B245FE"/>
    <w:rsid w:val="00B2628A"/>
    <w:rsid w:val="00B26343"/>
    <w:rsid w:val="00B26CFD"/>
    <w:rsid w:val="00B30D4B"/>
    <w:rsid w:val="00B31836"/>
    <w:rsid w:val="00B32622"/>
    <w:rsid w:val="00B348BA"/>
    <w:rsid w:val="00B35B0F"/>
    <w:rsid w:val="00B35D75"/>
    <w:rsid w:val="00B42B8D"/>
    <w:rsid w:val="00B44D28"/>
    <w:rsid w:val="00B44E52"/>
    <w:rsid w:val="00B46995"/>
    <w:rsid w:val="00B50857"/>
    <w:rsid w:val="00B556D8"/>
    <w:rsid w:val="00B56132"/>
    <w:rsid w:val="00B57C7C"/>
    <w:rsid w:val="00B60440"/>
    <w:rsid w:val="00B61D1B"/>
    <w:rsid w:val="00B624C5"/>
    <w:rsid w:val="00B62B25"/>
    <w:rsid w:val="00B64690"/>
    <w:rsid w:val="00B66584"/>
    <w:rsid w:val="00B66C85"/>
    <w:rsid w:val="00B66FB7"/>
    <w:rsid w:val="00B67A3E"/>
    <w:rsid w:val="00B70F3D"/>
    <w:rsid w:val="00B744F5"/>
    <w:rsid w:val="00B80B15"/>
    <w:rsid w:val="00B80D71"/>
    <w:rsid w:val="00B817B4"/>
    <w:rsid w:val="00B82FD0"/>
    <w:rsid w:val="00B83AEA"/>
    <w:rsid w:val="00B858BA"/>
    <w:rsid w:val="00B8683E"/>
    <w:rsid w:val="00B86B97"/>
    <w:rsid w:val="00B87618"/>
    <w:rsid w:val="00B90425"/>
    <w:rsid w:val="00B91E01"/>
    <w:rsid w:val="00B9479E"/>
    <w:rsid w:val="00B959C0"/>
    <w:rsid w:val="00B97C26"/>
    <w:rsid w:val="00B97D93"/>
    <w:rsid w:val="00B97F52"/>
    <w:rsid w:val="00BA1244"/>
    <w:rsid w:val="00BA32A3"/>
    <w:rsid w:val="00BA4108"/>
    <w:rsid w:val="00BA4E87"/>
    <w:rsid w:val="00BA6E1D"/>
    <w:rsid w:val="00BA77C2"/>
    <w:rsid w:val="00BB18CC"/>
    <w:rsid w:val="00BB45EE"/>
    <w:rsid w:val="00BB4882"/>
    <w:rsid w:val="00BB7546"/>
    <w:rsid w:val="00BC03A5"/>
    <w:rsid w:val="00BC2F20"/>
    <w:rsid w:val="00BC3247"/>
    <w:rsid w:val="00BC3A76"/>
    <w:rsid w:val="00BC7B87"/>
    <w:rsid w:val="00BD1BE6"/>
    <w:rsid w:val="00BD7625"/>
    <w:rsid w:val="00BD7757"/>
    <w:rsid w:val="00BE2EFE"/>
    <w:rsid w:val="00BE36FB"/>
    <w:rsid w:val="00BE60C5"/>
    <w:rsid w:val="00BE65A8"/>
    <w:rsid w:val="00BF4729"/>
    <w:rsid w:val="00BF4781"/>
    <w:rsid w:val="00BF7E39"/>
    <w:rsid w:val="00C02A56"/>
    <w:rsid w:val="00C1181C"/>
    <w:rsid w:val="00C12805"/>
    <w:rsid w:val="00C12E1D"/>
    <w:rsid w:val="00C13145"/>
    <w:rsid w:val="00C14376"/>
    <w:rsid w:val="00C146D5"/>
    <w:rsid w:val="00C1498E"/>
    <w:rsid w:val="00C14FD9"/>
    <w:rsid w:val="00C172F4"/>
    <w:rsid w:val="00C17C4C"/>
    <w:rsid w:val="00C20597"/>
    <w:rsid w:val="00C207FA"/>
    <w:rsid w:val="00C252D4"/>
    <w:rsid w:val="00C2565C"/>
    <w:rsid w:val="00C259E7"/>
    <w:rsid w:val="00C27541"/>
    <w:rsid w:val="00C30310"/>
    <w:rsid w:val="00C31A39"/>
    <w:rsid w:val="00C31E3B"/>
    <w:rsid w:val="00C33F66"/>
    <w:rsid w:val="00C357AC"/>
    <w:rsid w:val="00C35B67"/>
    <w:rsid w:val="00C36D8E"/>
    <w:rsid w:val="00C37FCB"/>
    <w:rsid w:val="00C4112B"/>
    <w:rsid w:val="00C41B00"/>
    <w:rsid w:val="00C42025"/>
    <w:rsid w:val="00C42F26"/>
    <w:rsid w:val="00C44FE3"/>
    <w:rsid w:val="00C460C2"/>
    <w:rsid w:val="00C466DF"/>
    <w:rsid w:val="00C47257"/>
    <w:rsid w:val="00C5034D"/>
    <w:rsid w:val="00C51671"/>
    <w:rsid w:val="00C51BDD"/>
    <w:rsid w:val="00C52F13"/>
    <w:rsid w:val="00C533BA"/>
    <w:rsid w:val="00C540C6"/>
    <w:rsid w:val="00C54A90"/>
    <w:rsid w:val="00C56886"/>
    <w:rsid w:val="00C60053"/>
    <w:rsid w:val="00C62C82"/>
    <w:rsid w:val="00C6371D"/>
    <w:rsid w:val="00C63EDA"/>
    <w:rsid w:val="00C6448D"/>
    <w:rsid w:val="00C64721"/>
    <w:rsid w:val="00C6618E"/>
    <w:rsid w:val="00C668CD"/>
    <w:rsid w:val="00C70FF6"/>
    <w:rsid w:val="00C716F8"/>
    <w:rsid w:val="00C72759"/>
    <w:rsid w:val="00C75798"/>
    <w:rsid w:val="00C76C58"/>
    <w:rsid w:val="00C77DE6"/>
    <w:rsid w:val="00C8122C"/>
    <w:rsid w:val="00C86081"/>
    <w:rsid w:val="00C90DCA"/>
    <w:rsid w:val="00C94F29"/>
    <w:rsid w:val="00C95CD9"/>
    <w:rsid w:val="00C97BD6"/>
    <w:rsid w:val="00CA3A47"/>
    <w:rsid w:val="00CA41C4"/>
    <w:rsid w:val="00CA424F"/>
    <w:rsid w:val="00CA4916"/>
    <w:rsid w:val="00CA74EE"/>
    <w:rsid w:val="00CB1D85"/>
    <w:rsid w:val="00CB49E3"/>
    <w:rsid w:val="00CB751F"/>
    <w:rsid w:val="00CC0A86"/>
    <w:rsid w:val="00CC1C6D"/>
    <w:rsid w:val="00CC2304"/>
    <w:rsid w:val="00CC232B"/>
    <w:rsid w:val="00CC302A"/>
    <w:rsid w:val="00CD007C"/>
    <w:rsid w:val="00CD5335"/>
    <w:rsid w:val="00CD7720"/>
    <w:rsid w:val="00CE0D0F"/>
    <w:rsid w:val="00CE285E"/>
    <w:rsid w:val="00CE286D"/>
    <w:rsid w:val="00CF06C7"/>
    <w:rsid w:val="00CF2792"/>
    <w:rsid w:val="00CF6ADC"/>
    <w:rsid w:val="00D01A3A"/>
    <w:rsid w:val="00D02F5F"/>
    <w:rsid w:val="00D076E2"/>
    <w:rsid w:val="00D10791"/>
    <w:rsid w:val="00D10F36"/>
    <w:rsid w:val="00D11695"/>
    <w:rsid w:val="00D13E65"/>
    <w:rsid w:val="00D14966"/>
    <w:rsid w:val="00D14F8C"/>
    <w:rsid w:val="00D156A4"/>
    <w:rsid w:val="00D17571"/>
    <w:rsid w:val="00D17E43"/>
    <w:rsid w:val="00D20214"/>
    <w:rsid w:val="00D23302"/>
    <w:rsid w:val="00D24AE3"/>
    <w:rsid w:val="00D259F2"/>
    <w:rsid w:val="00D26EB4"/>
    <w:rsid w:val="00D31C7C"/>
    <w:rsid w:val="00D31D0E"/>
    <w:rsid w:val="00D3342E"/>
    <w:rsid w:val="00D3404C"/>
    <w:rsid w:val="00D34AC6"/>
    <w:rsid w:val="00D3580E"/>
    <w:rsid w:val="00D36BAE"/>
    <w:rsid w:val="00D37B22"/>
    <w:rsid w:val="00D4299D"/>
    <w:rsid w:val="00D4538C"/>
    <w:rsid w:val="00D47D5E"/>
    <w:rsid w:val="00D54585"/>
    <w:rsid w:val="00D56FB4"/>
    <w:rsid w:val="00D622DA"/>
    <w:rsid w:val="00D63D8F"/>
    <w:rsid w:val="00D6541D"/>
    <w:rsid w:val="00D66B06"/>
    <w:rsid w:val="00D70495"/>
    <w:rsid w:val="00D717F0"/>
    <w:rsid w:val="00D74769"/>
    <w:rsid w:val="00D749F1"/>
    <w:rsid w:val="00D76CA2"/>
    <w:rsid w:val="00D81073"/>
    <w:rsid w:val="00D81524"/>
    <w:rsid w:val="00D83FCD"/>
    <w:rsid w:val="00D86635"/>
    <w:rsid w:val="00D9020F"/>
    <w:rsid w:val="00D9194B"/>
    <w:rsid w:val="00D91FC4"/>
    <w:rsid w:val="00D93CF4"/>
    <w:rsid w:val="00D9405E"/>
    <w:rsid w:val="00DA4C97"/>
    <w:rsid w:val="00DA6FD0"/>
    <w:rsid w:val="00DB0231"/>
    <w:rsid w:val="00DB120F"/>
    <w:rsid w:val="00DB29A3"/>
    <w:rsid w:val="00DB3F83"/>
    <w:rsid w:val="00DB447B"/>
    <w:rsid w:val="00DB4595"/>
    <w:rsid w:val="00DB54B6"/>
    <w:rsid w:val="00DB58F5"/>
    <w:rsid w:val="00DB6881"/>
    <w:rsid w:val="00DC0B46"/>
    <w:rsid w:val="00DC0E72"/>
    <w:rsid w:val="00DC5A7A"/>
    <w:rsid w:val="00DC6495"/>
    <w:rsid w:val="00DC6584"/>
    <w:rsid w:val="00DC65E4"/>
    <w:rsid w:val="00DC7BF3"/>
    <w:rsid w:val="00DD1A0A"/>
    <w:rsid w:val="00DD1AFA"/>
    <w:rsid w:val="00DD217F"/>
    <w:rsid w:val="00DD50CC"/>
    <w:rsid w:val="00DE142F"/>
    <w:rsid w:val="00DE1B8E"/>
    <w:rsid w:val="00DE2274"/>
    <w:rsid w:val="00DE6ABE"/>
    <w:rsid w:val="00DF34AA"/>
    <w:rsid w:val="00DF35BF"/>
    <w:rsid w:val="00DF62E9"/>
    <w:rsid w:val="00DF685F"/>
    <w:rsid w:val="00DF7CB2"/>
    <w:rsid w:val="00E000EB"/>
    <w:rsid w:val="00E0155F"/>
    <w:rsid w:val="00E01AD2"/>
    <w:rsid w:val="00E0385B"/>
    <w:rsid w:val="00E041CA"/>
    <w:rsid w:val="00E041CD"/>
    <w:rsid w:val="00E060D3"/>
    <w:rsid w:val="00E11294"/>
    <w:rsid w:val="00E1202B"/>
    <w:rsid w:val="00E12E60"/>
    <w:rsid w:val="00E1476A"/>
    <w:rsid w:val="00E14824"/>
    <w:rsid w:val="00E15B1F"/>
    <w:rsid w:val="00E164E7"/>
    <w:rsid w:val="00E23BA0"/>
    <w:rsid w:val="00E31882"/>
    <w:rsid w:val="00E31C3F"/>
    <w:rsid w:val="00E31CCB"/>
    <w:rsid w:val="00E33DE7"/>
    <w:rsid w:val="00E342C6"/>
    <w:rsid w:val="00E35A63"/>
    <w:rsid w:val="00E36CAF"/>
    <w:rsid w:val="00E40F2A"/>
    <w:rsid w:val="00E41D26"/>
    <w:rsid w:val="00E4283B"/>
    <w:rsid w:val="00E446D6"/>
    <w:rsid w:val="00E4706F"/>
    <w:rsid w:val="00E5256F"/>
    <w:rsid w:val="00E52761"/>
    <w:rsid w:val="00E52AEA"/>
    <w:rsid w:val="00E52C7E"/>
    <w:rsid w:val="00E60648"/>
    <w:rsid w:val="00E637CA"/>
    <w:rsid w:val="00E66312"/>
    <w:rsid w:val="00E701CA"/>
    <w:rsid w:val="00E7136F"/>
    <w:rsid w:val="00E71EF5"/>
    <w:rsid w:val="00E76686"/>
    <w:rsid w:val="00E8322F"/>
    <w:rsid w:val="00E85825"/>
    <w:rsid w:val="00E86308"/>
    <w:rsid w:val="00E8689F"/>
    <w:rsid w:val="00E90430"/>
    <w:rsid w:val="00E92E8A"/>
    <w:rsid w:val="00E93331"/>
    <w:rsid w:val="00E94EE1"/>
    <w:rsid w:val="00E96125"/>
    <w:rsid w:val="00EA2411"/>
    <w:rsid w:val="00EA2A16"/>
    <w:rsid w:val="00EA3386"/>
    <w:rsid w:val="00EA3F09"/>
    <w:rsid w:val="00EA4F53"/>
    <w:rsid w:val="00EA6C5D"/>
    <w:rsid w:val="00EA757A"/>
    <w:rsid w:val="00EB3A93"/>
    <w:rsid w:val="00EC1798"/>
    <w:rsid w:val="00EC67F9"/>
    <w:rsid w:val="00ED15AE"/>
    <w:rsid w:val="00ED2363"/>
    <w:rsid w:val="00ED3060"/>
    <w:rsid w:val="00ED5440"/>
    <w:rsid w:val="00EE5494"/>
    <w:rsid w:val="00EE63AA"/>
    <w:rsid w:val="00EE76F9"/>
    <w:rsid w:val="00EF35D9"/>
    <w:rsid w:val="00EF4347"/>
    <w:rsid w:val="00EF544B"/>
    <w:rsid w:val="00EF57E7"/>
    <w:rsid w:val="00EF5C50"/>
    <w:rsid w:val="00EF74EF"/>
    <w:rsid w:val="00F01772"/>
    <w:rsid w:val="00F02A24"/>
    <w:rsid w:val="00F07281"/>
    <w:rsid w:val="00F1125B"/>
    <w:rsid w:val="00F11463"/>
    <w:rsid w:val="00F11FF7"/>
    <w:rsid w:val="00F132D6"/>
    <w:rsid w:val="00F14BE0"/>
    <w:rsid w:val="00F15478"/>
    <w:rsid w:val="00F15F76"/>
    <w:rsid w:val="00F16397"/>
    <w:rsid w:val="00F21375"/>
    <w:rsid w:val="00F24C23"/>
    <w:rsid w:val="00F24DB1"/>
    <w:rsid w:val="00F323CE"/>
    <w:rsid w:val="00F34728"/>
    <w:rsid w:val="00F4023A"/>
    <w:rsid w:val="00F44F0B"/>
    <w:rsid w:val="00F50A09"/>
    <w:rsid w:val="00F515C3"/>
    <w:rsid w:val="00F52E44"/>
    <w:rsid w:val="00F531F2"/>
    <w:rsid w:val="00F558EC"/>
    <w:rsid w:val="00F60E1A"/>
    <w:rsid w:val="00F61D1C"/>
    <w:rsid w:val="00F63F53"/>
    <w:rsid w:val="00F64C23"/>
    <w:rsid w:val="00F64C76"/>
    <w:rsid w:val="00F650D5"/>
    <w:rsid w:val="00F70ED1"/>
    <w:rsid w:val="00F72520"/>
    <w:rsid w:val="00F7594F"/>
    <w:rsid w:val="00F765BD"/>
    <w:rsid w:val="00F76A10"/>
    <w:rsid w:val="00F77606"/>
    <w:rsid w:val="00F83C6F"/>
    <w:rsid w:val="00F87192"/>
    <w:rsid w:val="00F87AD9"/>
    <w:rsid w:val="00F90410"/>
    <w:rsid w:val="00F906BA"/>
    <w:rsid w:val="00F9109F"/>
    <w:rsid w:val="00F9280D"/>
    <w:rsid w:val="00F93731"/>
    <w:rsid w:val="00F9419D"/>
    <w:rsid w:val="00FA25F3"/>
    <w:rsid w:val="00FA52B1"/>
    <w:rsid w:val="00FA5B2E"/>
    <w:rsid w:val="00FA6C70"/>
    <w:rsid w:val="00FA6CD5"/>
    <w:rsid w:val="00FA6F28"/>
    <w:rsid w:val="00FA7389"/>
    <w:rsid w:val="00FB10ED"/>
    <w:rsid w:val="00FB13E2"/>
    <w:rsid w:val="00FB661C"/>
    <w:rsid w:val="00FB6F40"/>
    <w:rsid w:val="00FB71B9"/>
    <w:rsid w:val="00FB7EA2"/>
    <w:rsid w:val="00FC29B3"/>
    <w:rsid w:val="00FC2D34"/>
    <w:rsid w:val="00FC4096"/>
    <w:rsid w:val="00FC4A5F"/>
    <w:rsid w:val="00FC58CB"/>
    <w:rsid w:val="00FC70EE"/>
    <w:rsid w:val="00FD04CF"/>
    <w:rsid w:val="00FD105B"/>
    <w:rsid w:val="00FD1231"/>
    <w:rsid w:val="00FD4716"/>
    <w:rsid w:val="00FD5985"/>
    <w:rsid w:val="00FD7030"/>
    <w:rsid w:val="00FE4669"/>
    <w:rsid w:val="00FE51DD"/>
    <w:rsid w:val="00FE6DBE"/>
    <w:rsid w:val="00FE7B2B"/>
    <w:rsid w:val="00FE7DFB"/>
    <w:rsid w:val="00FF14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DB0315F"/>
  <w15:docId w15:val="{986A2EB3-7D36-41C4-B41E-047EE92A3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locked="1" w:semiHidden="1" w:uiPriority="0"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locked="1"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5558"/>
    <w:pPr>
      <w:spacing w:line="288" w:lineRule="auto"/>
    </w:pPr>
    <w:rPr>
      <w:rFonts w:ascii="Verdana" w:hAnsi="Verdana" w:cs="Verdana"/>
      <w:sz w:val="18"/>
      <w:szCs w:val="18"/>
      <w:lang w:val="en-GB"/>
    </w:rPr>
  </w:style>
  <w:style w:type="paragraph" w:styleId="Heading1">
    <w:name w:val="heading 1"/>
    <w:basedOn w:val="Normal"/>
    <w:next w:val="BodyText"/>
    <w:link w:val="Heading1Char"/>
    <w:uiPriority w:val="99"/>
    <w:qFormat/>
    <w:rsid w:val="00333571"/>
    <w:pPr>
      <w:keepNext/>
      <w:keepLines/>
      <w:numPr>
        <w:numId w:val="2"/>
      </w:numPr>
      <w:spacing w:beforeLines="200" w:before="480" w:afterLines="100" w:after="240" w:line="260" w:lineRule="atLeast"/>
      <w:outlineLvl w:val="0"/>
    </w:pPr>
    <w:rPr>
      <w:rFonts w:cs="Times New Roman"/>
      <w:b/>
      <w:bCs/>
      <w:color w:val="0070C0"/>
      <w:spacing w:val="4"/>
      <w:kern w:val="28"/>
      <w:sz w:val="22"/>
      <w:szCs w:val="22"/>
      <w:lang w:val="ro-RO" w:eastAsia="x-none"/>
    </w:rPr>
  </w:style>
  <w:style w:type="paragraph" w:styleId="Heading2">
    <w:name w:val="heading 2"/>
    <w:basedOn w:val="Normal"/>
    <w:next w:val="BodyText"/>
    <w:link w:val="Heading2Char"/>
    <w:uiPriority w:val="99"/>
    <w:qFormat/>
    <w:rsid w:val="0045506D"/>
    <w:pPr>
      <w:keepNext/>
      <w:keepLines/>
      <w:numPr>
        <w:ilvl w:val="1"/>
        <w:numId w:val="2"/>
      </w:numPr>
      <w:tabs>
        <w:tab w:val="left" w:pos="990"/>
      </w:tabs>
      <w:spacing w:before="120" w:after="120" w:line="260" w:lineRule="atLeast"/>
      <w:ind w:firstLine="0"/>
      <w:outlineLvl w:val="1"/>
    </w:pPr>
    <w:rPr>
      <w:rFonts w:cs="Times New Roman"/>
      <w:b/>
      <w:bCs/>
      <w:szCs w:val="20"/>
      <w:lang w:val="ro-RO" w:eastAsia="x-none"/>
    </w:rPr>
  </w:style>
  <w:style w:type="paragraph" w:styleId="Heading3">
    <w:name w:val="heading 3"/>
    <w:basedOn w:val="Normal"/>
    <w:next w:val="BodyText"/>
    <w:link w:val="Heading3Char"/>
    <w:uiPriority w:val="99"/>
    <w:qFormat/>
    <w:rsid w:val="001E5273"/>
    <w:pPr>
      <w:keepNext/>
      <w:keepLines/>
      <w:numPr>
        <w:ilvl w:val="2"/>
        <w:numId w:val="2"/>
      </w:numPr>
      <w:spacing w:line="260" w:lineRule="atLeast"/>
      <w:outlineLvl w:val="2"/>
    </w:pPr>
    <w:rPr>
      <w:rFonts w:cs="Times New Roman"/>
      <w:b/>
      <w:bCs/>
      <w:sz w:val="20"/>
      <w:lang w:val="ro-RO" w:eastAsia="x-none"/>
    </w:rPr>
  </w:style>
  <w:style w:type="paragraph" w:styleId="Heading4">
    <w:name w:val="heading 4"/>
    <w:basedOn w:val="Normal"/>
    <w:next w:val="BodyText"/>
    <w:link w:val="Heading4Char"/>
    <w:uiPriority w:val="99"/>
    <w:qFormat/>
    <w:rsid w:val="00DD50CC"/>
    <w:pPr>
      <w:keepNext/>
      <w:keepLines/>
      <w:numPr>
        <w:ilvl w:val="3"/>
        <w:numId w:val="2"/>
      </w:numPr>
      <w:tabs>
        <w:tab w:val="clear" w:pos="6"/>
        <w:tab w:val="num" w:pos="900"/>
      </w:tabs>
      <w:spacing w:before="120" w:line="260" w:lineRule="atLeast"/>
      <w:ind w:left="862" w:hanging="862"/>
      <w:outlineLvl w:val="3"/>
    </w:pPr>
    <w:rPr>
      <w:rFonts w:cs="Times New Roman"/>
      <w:b/>
      <w:bCs/>
      <w:i/>
      <w:sz w:val="20"/>
      <w:szCs w:val="22"/>
      <w:lang w:val="ro-RO" w:eastAsia="x-none"/>
    </w:rPr>
  </w:style>
  <w:style w:type="paragraph" w:styleId="Heading5">
    <w:name w:val="heading 5"/>
    <w:basedOn w:val="Normal"/>
    <w:next w:val="BodyText"/>
    <w:link w:val="Heading5Char"/>
    <w:uiPriority w:val="99"/>
    <w:qFormat/>
    <w:rsid w:val="00116B48"/>
    <w:pPr>
      <w:keepNext/>
      <w:keepLines/>
      <w:numPr>
        <w:ilvl w:val="4"/>
        <w:numId w:val="2"/>
      </w:numPr>
      <w:spacing w:line="240" w:lineRule="atLeast"/>
      <w:outlineLvl w:val="4"/>
    </w:pPr>
    <w:rPr>
      <w:rFonts w:cs="Times New Roman"/>
      <w:b/>
      <w:bCs/>
      <w:sz w:val="16"/>
      <w:szCs w:val="16"/>
      <w:lang w:eastAsia="x-none"/>
    </w:rPr>
  </w:style>
  <w:style w:type="paragraph" w:styleId="Heading6">
    <w:name w:val="heading 6"/>
    <w:basedOn w:val="Normal"/>
    <w:next w:val="BodyText"/>
    <w:link w:val="Heading6Char"/>
    <w:uiPriority w:val="99"/>
    <w:qFormat/>
    <w:rsid w:val="00581079"/>
    <w:pPr>
      <w:widowControl w:val="0"/>
      <w:numPr>
        <w:ilvl w:val="5"/>
        <w:numId w:val="2"/>
      </w:numPr>
      <w:spacing w:before="240" w:after="60" w:line="240" w:lineRule="atLeast"/>
      <w:outlineLvl w:val="5"/>
    </w:pPr>
    <w:rPr>
      <w:rFonts w:cs="Times New Roman"/>
      <w:i/>
      <w:iCs/>
      <w:lang w:eastAsia="x-none"/>
    </w:rPr>
  </w:style>
  <w:style w:type="paragraph" w:styleId="Heading7">
    <w:name w:val="heading 7"/>
    <w:basedOn w:val="Normal"/>
    <w:next w:val="BodyText"/>
    <w:link w:val="Heading7Char"/>
    <w:uiPriority w:val="99"/>
    <w:qFormat/>
    <w:rsid w:val="00581079"/>
    <w:pPr>
      <w:widowControl w:val="0"/>
      <w:numPr>
        <w:ilvl w:val="6"/>
        <w:numId w:val="2"/>
      </w:numPr>
      <w:spacing w:before="240" w:after="60" w:line="240" w:lineRule="atLeast"/>
      <w:outlineLvl w:val="6"/>
    </w:pPr>
    <w:rPr>
      <w:rFonts w:cs="Times New Roman"/>
      <w:lang w:eastAsia="x-none"/>
    </w:rPr>
  </w:style>
  <w:style w:type="paragraph" w:styleId="Heading8">
    <w:name w:val="heading 8"/>
    <w:basedOn w:val="Normal"/>
    <w:next w:val="Normal"/>
    <w:link w:val="Heading8Char"/>
    <w:uiPriority w:val="99"/>
    <w:qFormat/>
    <w:rsid w:val="00581079"/>
    <w:pPr>
      <w:widowControl w:val="0"/>
      <w:numPr>
        <w:ilvl w:val="7"/>
        <w:numId w:val="2"/>
      </w:numPr>
      <w:spacing w:before="240" w:after="60" w:line="240" w:lineRule="atLeast"/>
      <w:outlineLvl w:val="7"/>
    </w:pPr>
    <w:rPr>
      <w:rFonts w:cs="Times New Roman"/>
      <w:i/>
      <w:iCs/>
      <w:lang w:eastAsia="x-none"/>
    </w:rPr>
  </w:style>
  <w:style w:type="paragraph" w:styleId="Heading9">
    <w:name w:val="heading 9"/>
    <w:basedOn w:val="Normal"/>
    <w:next w:val="Normal"/>
    <w:link w:val="Heading9Char"/>
    <w:uiPriority w:val="99"/>
    <w:qFormat/>
    <w:rsid w:val="00581079"/>
    <w:pPr>
      <w:widowControl w:val="0"/>
      <w:numPr>
        <w:ilvl w:val="8"/>
        <w:numId w:val="2"/>
      </w:numPr>
      <w:spacing w:before="240" w:after="60" w:line="240" w:lineRule="atLeast"/>
      <w:outlineLvl w:val="8"/>
    </w:pPr>
    <w:rPr>
      <w:rFonts w:cs="Times New Roman"/>
      <w:i/>
      <w:iCs/>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aracter,heading3,BT,bt,Body Text - Level 2,Body TextA,Body,Te,Heading 41,b,Body single,Body Text2,Body Text Char Char,BodyText,(Norm),Body Text Char2,Body Text Char1 Char,Body Text Char Char Char,Tegn Char Char Char,bt Char Char"/>
    <w:basedOn w:val="Normal"/>
    <w:link w:val="BodyTextChar"/>
    <w:uiPriority w:val="99"/>
    <w:rsid w:val="00DC5A7A"/>
    <w:pPr>
      <w:spacing w:afterLines="100"/>
    </w:pPr>
    <w:rPr>
      <w:rFonts w:cs="Times New Roman"/>
      <w:lang w:eastAsia="x-none"/>
    </w:rPr>
  </w:style>
  <w:style w:type="character" w:customStyle="1" w:styleId="BodyTextChar">
    <w:name w:val="Body Text Char"/>
    <w:aliases w:val="Caracter Char,heading3 Char,BT Char,bt Char,Body Text - Level 2 Char,Body TextA Char,Body Char,Te Char,Heading 41 Char,b Char,Body single Char,Body Text2 Char,Body Text Char Char Char1,BodyText Char,(Norm) Char,Body Text Char2 Char"/>
    <w:link w:val="BodyText"/>
    <w:uiPriority w:val="99"/>
    <w:locked/>
    <w:rsid w:val="00CD7720"/>
    <w:rPr>
      <w:rFonts w:ascii="Verdana" w:hAnsi="Verdana" w:cs="Verdana"/>
      <w:sz w:val="18"/>
      <w:szCs w:val="18"/>
      <w:lang w:val="en-GB"/>
    </w:rPr>
  </w:style>
  <w:style w:type="character" w:customStyle="1" w:styleId="Heading1Char">
    <w:name w:val="Heading 1 Char"/>
    <w:link w:val="Heading1"/>
    <w:uiPriority w:val="99"/>
    <w:locked/>
    <w:rsid w:val="00333571"/>
    <w:rPr>
      <w:rFonts w:ascii="Verdana" w:hAnsi="Verdana"/>
      <w:b/>
      <w:bCs/>
      <w:color w:val="0070C0"/>
      <w:spacing w:val="4"/>
      <w:kern w:val="28"/>
      <w:sz w:val="22"/>
      <w:szCs w:val="22"/>
      <w:lang w:val="ro-RO" w:eastAsia="x-none"/>
    </w:rPr>
  </w:style>
  <w:style w:type="character" w:customStyle="1" w:styleId="Heading2Char">
    <w:name w:val="Heading 2 Char"/>
    <w:link w:val="Heading2"/>
    <w:uiPriority w:val="99"/>
    <w:locked/>
    <w:rsid w:val="0045506D"/>
    <w:rPr>
      <w:rFonts w:ascii="Verdana" w:hAnsi="Verdana"/>
      <w:b/>
      <w:bCs/>
      <w:sz w:val="18"/>
      <w:lang w:val="ro-RO" w:eastAsia="x-none"/>
    </w:rPr>
  </w:style>
  <w:style w:type="character" w:customStyle="1" w:styleId="Heading3Char">
    <w:name w:val="Heading 3 Char"/>
    <w:link w:val="Heading3"/>
    <w:uiPriority w:val="99"/>
    <w:locked/>
    <w:rsid w:val="001E5273"/>
    <w:rPr>
      <w:rFonts w:ascii="Verdana" w:hAnsi="Verdana"/>
      <w:b/>
      <w:bCs/>
      <w:szCs w:val="18"/>
      <w:lang w:val="ro-RO" w:eastAsia="x-none"/>
    </w:rPr>
  </w:style>
  <w:style w:type="character" w:customStyle="1" w:styleId="Heading4Char">
    <w:name w:val="Heading 4 Char"/>
    <w:link w:val="Heading4"/>
    <w:uiPriority w:val="99"/>
    <w:locked/>
    <w:rsid w:val="00DD50CC"/>
    <w:rPr>
      <w:rFonts w:ascii="Verdana" w:hAnsi="Verdana"/>
      <w:b/>
      <w:bCs/>
      <w:i/>
      <w:szCs w:val="22"/>
      <w:lang w:val="ro-RO" w:eastAsia="x-none"/>
    </w:rPr>
  </w:style>
  <w:style w:type="character" w:customStyle="1" w:styleId="Heading5Char">
    <w:name w:val="Heading 5 Char"/>
    <w:link w:val="Heading5"/>
    <w:uiPriority w:val="99"/>
    <w:locked/>
    <w:rsid w:val="000A1E93"/>
    <w:rPr>
      <w:rFonts w:ascii="Verdana" w:hAnsi="Verdana"/>
      <w:b/>
      <w:bCs/>
      <w:sz w:val="16"/>
      <w:szCs w:val="16"/>
      <w:lang w:val="en-GB" w:eastAsia="x-none"/>
    </w:rPr>
  </w:style>
  <w:style w:type="character" w:customStyle="1" w:styleId="Heading6Char">
    <w:name w:val="Heading 6 Char"/>
    <w:link w:val="Heading6"/>
    <w:uiPriority w:val="99"/>
    <w:locked/>
    <w:rsid w:val="000A1E93"/>
    <w:rPr>
      <w:rFonts w:ascii="Verdana" w:hAnsi="Verdana"/>
      <w:i/>
      <w:iCs/>
      <w:sz w:val="18"/>
      <w:szCs w:val="18"/>
      <w:lang w:val="en-GB" w:eastAsia="x-none"/>
    </w:rPr>
  </w:style>
  <w:style w:type="character" w:customStyle="1" w:styleId="Heading7Char">
    <w:name w:val="Heading 7 Char"/>
    <w:link w:val="Heading7"/>
    <w:uiPriority w:val="99"/>
    <w:locked/>
    <w:rsid w:val="000A1E93"/>
    <w:rPr>
      <w:rFonts w:ascii="Verdana" w:hAnsi="Verdana"/>
      <w:sz w:val="18"/>
      <w:szCs w:val="18"/>
      <w:lang w:val="en-GB" w:eastAsia="x-none"/>
    </w:rPr>
  </w:style>
  <w:style w:type="character" w:customStyle="1" w:styleId="Heading8Char">
    <w:name w:val="Heading 8 Char"/>
    <w:link w:val="Heading8"/>
    <w:uiPriority w:val="99"/>
    <w:locked/>
    <w:rsid w:val="000A1E93"/>
    <w:rPr>
      <w:rFonts w:ascii="Verdana" w:hAnsi="Verdana"/>
      <w:i/>
      <w:iCs/>
      <w:sz w:val="18"/>
      <w:szCs w:val="18"/>
      <w:lang w:val="en-GB" w:eastAsia="x-none"/>
    </w:rPr>
  </w:style>
  <w:style w:type="character" w:customStyle="1" w:styleId="Heading9Char">
    <w:name w:val="Heading 9 Char"/>
    <w:link w:val="Heading9"/>
    <w:uiPriority w:val="99"/>
    <w:locked/>
    <w:rsid w:val="000A1E93"/>
    <w:rPr>
      <w:rFonts w:ascii="Verdana" w:hAnsi="Verdana"/>
      <w:i/>
      <w:iCs/>
      <w:sz w:val="18"/>
      <w:szCs w:val="18"/>
      <w:lang w:val="en-GB" w:eastAsia="x-none"/>
    </w:rPr>
  </w:style>
  <w:style w:type="paragraph" w:styleId="Header">
    <w:name w:val="header"/>
    <w:aliases w:val="Header Title,En-tête client,Header1,Fejléc4,E.e,TussenBladHeader"/>
    <w:basedOn w:val="Normal"/>
    <w:link w:val="HeaderChar"/>
    <w:uiPriority w:val="99"/>
    <w:rsid w:val="00AA4ED6"/>
    <w:pPr>
      <w:tabs>
        <w:tab w:val="center" w:pos="4153"/>
        <w:tab w:val="right" w:pos="8306"/>
      </w:tabs>
      <w:spacing w:line="240" w:lineRule="exact"/>
    </w:pPr>
    <w:rPr>
      <w:rFonts w:cs="Times New Roman"/>
    </w:rPr>
  </w:style>
  <w:style w:type="character" w:customStyle="1" w:styleId="HeaderChar">
    <w:name w:val="Header Char"/>
    <w:aliases w:val="Header Title Char,En-tête client Char,Header1 Char,Fejléc4 Char,E.e Char,TussenBladHeader Char"/>
    <w:link w:val="Header"/>
    <w:uiPriority w:val="99"/>
    <w:locked/>
    <w:rsid w:val="00D36BAE"/>
    <w:rPr>
      <w:rFonts w:ascii="Verdana" w:hAnsi="Verdana" w:cs="Verdana"/>
      <w:sz w:val="18"/>
      <w:szCs w:val="18"/>
      <w:lang w:val="en-GB" w:eastAsia="en-US"/>
    </w:rPr>
  </w:style>
  <w:style w:type="paragraph" w:customStyle="1" w:styleId="Klient">
    <w:name w:val="Klient"/>
    <w:basedOn w:val="Normal"/>
    <w:uiPriority w:val="99"/>
    <w:rsid w:val="00AA4ED6"/>
    <w:pPr>
      <w:tabs>
        <w:tab w:val="left" w:pos="4990"/>
      </w:tabs>
      <w:spacing w:line="600" w:lineRule="atLeast"/>
    </w:pPr>
    <w:rPr>
      <w:spacing w:val="60"/>
      <w:sz w:val="60"/>
      <w:szCs w:val="60"/>
    </w:rPr>
  </w:style>
  <w:style w:type="paragraph" w:customStyle="1" w:styleId="Titel">
    <w:name w:val="Titel"/>
    <w:basedOn w:val="Normal"/>
    <w:uiPriority w:val="99"/>
    <w:rsid w:val="00EA4F53"/>
    <w:pPr>
      <w:tabs>
        <w:tab w:val="left" w:pos="4990"/>
      </w:tabs>
      <w:spacing w:line="720" w:lineRule="exact"/>
    </w:pPr>
    <w:rPr>
      <w:sz w:val="60"/>
      <w:szCs w:val="60"/>
    </w:rPr>
  </w:style>
  <w:style w:type="paragraph" w:customStyle="1" w:styleId="Dato">
    <w:name w:val="Dato"/>
    <w:basedOn w:val="Normal"/>
    <w:uiPriority w:val="99"/>
    <w:rsid w:val="00EA4F53"/>
    <w:pPr>
      <w:tabs>
        <w:tab w:val="left" w:pos="4990"/>
      </w:tabs>
      <w:spacing w:line="260" w:lineRule="exact"/>
    </w:pPr>
    <w:rPr>
      <w:sz w:val="22"/>
      <w:szCs w:val="22"/>
    </w:rPr>
  </w:style>
  <w:style w:type="paragraph" w:styleId="Footer">
    <w:name w:val="footer"/>
    <w:aliases w:val="eersteregel,EPZ_O_Footer,EPZ_U_Footer,EPZ_P_Footer,EPZ_R_Footer,Fußzeile-2"/>
    <w:basedOn w:val="Normal"/>
    <w:link w:val="FooterChar"/>
    <w:uiPriority w:val="99"/>
    <w:rsid w:val="007C7FF2"/>
    <w:pPr>
      <w:tabs>
        <w:tab w:val="center" w:pos="4153"/>
        <w:tab w:val="right" w:pos="8306"/>
      </w:tabs>
      <w:spacing w:line="260" w:lineRule="atLeast"/>
    </w:pPr>
    <w:rPr>
      <w:rFonts w:cs="Times New Roman"/>
      <w:lang w:eastAsia="x-none"/>
    </w:rPr>
  </w:style>
  <w:style w:type="character" w:customStyle="1" w:styleId="FooterChar">
    <w:name w:val="Footer Char"/>
    <w:aliases w:val="eersteregel Char,EPZ_O_Footer Char,EPZ_U_Footer Char,EPZ_P_Footer Char,EPZ_R_Footer Char,Fußzeile-2 Char"/>
    <w:link w:val="Footer"/>
    <w:uiPriority w:val="99"/>
    <w:locked/>
    <w:rsid w:val="000A1E93"/>
    <w:rPr>
      <w:rFonts w:ascii="Verdana" w:hAnsi="Verdana" w:cs="Verdana"/>
      <w:sz w:val="18"/>
      <w:szCs w:val="18"/>
      <w:lang w:val="en-GB"/>
    </w:rPr>
  </w:style>
  <w:style w:type="paragraph" w:styleId="TOC1">
    <w:name w:val="toc 1"/>
    <w:basedOn w:val="Normal"/>
    <w:next w:val="Normal"/>
    <w:autoRedefine/>
    <w:uiPriority w:val="39"/>
    <w:rsid w:val="004A79F1"/>
    <w:pPr>
      <w:tabs>
        <w:tab w:val="left" w:pos="879"/>
        <w:tab w:val="right" w:pos="8392"/>
      </w:tabs>
      <w:spacing w:before="240" w:line="240" w:lineRule="exact"/>
      <w:ind w:left="851" w:right="510" w:hanging="851"/>
    </w:pPr>
    <w:rPr>
      <w:b/>
      <w:bCs/>
    </w:rPr>
  </w:style>
  <w:style w:type="paragraph" w:styleId="TOC2">
    <w:name w:val="toc 2"/>
    <w:basedOn w:val="Normal"/>
    <w:next w:val="Normal"/>
    <w:autoRedefine/>
    <w:uiPriority w:val="39"/>
    <w:rsid w:val="004A79F1"/>
    <w:pPr>
      <w:tabs>
        <w:tab w:val="left" w:pos="879"/>
        <w:tab w:val="right" w:pos="8392"/>
      </w:tabs>
      <w:spacing w:line="240" w:lineRule="exact"/>
      <w:ind w:left="851" w:right="510" w:hanging="851"/>
    </w:pPr>
  </w:style>
  <w:style w:type="paragraph" w:styleId="TOC3">
    <w:name w:val="toc 3"/>
    <w:basedOn w:val="Normal"/>
    <w:next w:val="Normal"/>
    <w:autoRedefine/>
    <w:uiPriority w:val="39"/>
    <w:rsid w:val="0004441B"/>
    <w:pPr>
      <w:tabs>
        <w:tab w:val="left" w:pos="1191"/>
        <w:tab w:val="right" w:pos="8392"/>
      </w:tabs>
      <w:spacing w:line="240" w:lineRule="exact"/>
      <w:ind w:left="1191" w:right="510" w:hanging="1191"/>
    </w:pPr>
  </w:style>
  <w:style w:type="paragraph" w:styleId="TOC4">
    <w:name w:val="toc 4"/>
    <w:basedOn w:val="Normal"/>
    <w:next w:val="Normal"/>
    <w:autoRedefine/>
    <w:uiPriority w:val="99"/>
    <w:semiHidden/>
    <w:rsid w:val="004A79F1"/>
    <w:pPr>
      <w:tabs>
        <w:tab w:val="left" w:pos="1247"/>
        <w:tab w:val="right" w:pos="8392"/>
      </w:tabs>
      <w:ind w:left="851" w:right="510" w:hanging="851"/>
    </w:pPr>
  </w:style>
  <w:style w:type="paragraph" w:styleId="TOC5">
    <w:name w:val="toc 5"/>
    <w:basedOn w:val="Normal"/>
    <w:next w:val="Normal"/>
    <w:autoRedefine/>
    <w:uiPriority w:val="99"/>
    <w:semiHidden/>
    <w:rsid w:val="004A79F1"/>
    <w:pPr>
      <w:tabs>
        <w:tab w:val="left" w:pos="1247"/>
        <w:tab w:val="right" w:pos="8392"/>
      </w:tabs>
      <w:ind w:left="851" w:right="510" w:hanging="851"/>
    </w:pPr>
  </w:style>
  <w:style w:type="paragraph" w:styleId="TOC6">
    <w:name w:val="toc 6"/>
    <w:basedOn w:val="Normal"/>
    <w:next w:val="Normal"/>
    <w:autoRedefine/>
    <w:uiPriority w:val="99"/>
    <w:semiHidden/>
    <w:rsid w:val="00AA4ED6"/>
    <w:pPr>
      <w:widowControl w:val="0"/>
      <w:tabs>
        <w:tab w:val="right" w:leader="dot" w:pos="8902"/>
      </w:tabs>
      <w:spacing w:line="240" w:lineRule="atLeast"/>
      <w:ind w:left="1100"/>
    </w:pPr>
    <w:rPr>
      <w:sz w:val="22"/>
      <w:szCs w:val="22"/>
    </w:rPr>
  </w:style>
  <w:style w:type="paragraph" w:styleId="TOC7">
    <w:name w:val="toc 7"/>
    <w:basedOn w:val="Normal"/>
    <w:next w:val="Normal"/>
    <w:autoRedefine/>
    <w:uiPriority w:val="99"/>
    <w:semiHidden/>
    <w:rsid w:val="00AA4ED6"/>
    <w:pPr>
      <w:widowControl w:val="0"/>
      <w:tabs>
        <w:tab w:val="right" w:leader="dot" w:pos="8902"/>
      </w:tabs>
      <w:spacing w:line="240" w:lineRule="atLeast"/>
      <w:ind w:left="1320"/>
    </w:pPr>
    <w:rPr>
      <w:sz w:val="22"/>
      <w:szCs w:val="22"/>
    </w:rPr>
  </w:style>
  <w:style w:type="paragraph" w:styleId="TOC8">
    <w:name w:val="toc 8"/>
    <w:basedOn w:val="Normal"/>
    <w:next w:val="Normal"/>
    <w:autoRedefine/>
    <w:uiPriority w:val="99"/>
    <w:semiHidden/>
    <w:rsid w:val="00AA4ED6"/>
    <w:pPr>
      <w:widowControl w:val="0"/>
      <w:tabs>
        <w:tab w:val="right" w:leader="dot" w:pos="8902"/>
      </w:tabs>
      <w:spacing w:line="240" w:lineRule="atLeast"/>
      <w:ind w:left="1540"/>
    </w:pPr>
    <w:rPr>
      <w:sz w:val="22"/>
      <w:szCs w:val="22"/>
    </w:rPr>
  </w:style>
  <w:style w:type="paragraph" w:styleId="TOC9">
    <w:name w:val="toc 9"/>
    <w:basedOn w:val="Normal"/>
    <w:next w:val="Normal"/>
    <w:autoRedefine/>
    <w:uiPriority w:val="99"/>
    <w:semiHidden/>
    <w:rsid w:val="00AA4ED6"/>
    <w:pPr>
      <w:widowControl w:val="0"/>
      <w:tabs>
        <w:tab w:val="right" w:leader="dot" w:pos="8902"/>
      </w:tabs>
      <w:spacing w:line="240" w:lineRule="atLeast"/>
      <w:ind w:left="1760"/>
    </w:pPr>
    <w:rPr>
      <w:sz w:val="22"/>
      <w:szCs w:val="22"/>
    </w:rPr>
  </w:style>
  <w:style w:type="paragraph" w:customStyle="1" w:styleId="Footersnr">
    <w:name w:val="Footer snr"/>
    <w:basedOn w:val="Footer"/>
    <w:uiPriority w:val="99"/>
    <w:rsid w:val="00AA4ED6"/>
    <w:pPr>
      <w:jc w:val="right"/>
    </w:pPr>
  </w:style>
  <w:style w:type="paragraph" w:customStyle="1" w:styleId="FooterRAMBLL">
    <w:name w:val="Footer RAMBØLL"/>
    <w:basedOn w:val="Footer"/>
    <w:uiPriority w:val="99"/>
    <w:rsid w:val="00AA4ED6"/>
    <w:rPr>
      <w:spacing w:val="20"/>
    </w:rPr>
  </w:style>
  <w:style w:type="paragraph" w:customStyle="1" w:styleId="RamBullet1">
    <w:name w:val="Ram Bullet 1"/>
    <w:basedOn w:val="Normal"/>
    <w:uiPriority w:val="99"/>
    <w:rsid w:val="00AA4ED6"/>
    <w:pPr>
      <w:numPr>
        <w:numId w:val="3"/>
      </w:numPr>
    </w:pPr>
  </w:style>
  <w:style w:type="paragraph" w:customStyle="1" w:styleId="Indholdsfortegnelse">
    <w:name w:val="Indholdsfortegnelse"/>
    <w:basedOn w:val="Normal"/>
    <w:uiPriority w:val="99"/>
    <w:rsid w:val="00AA4ED6"/>
    <w:pPr>
      <w:tabs>
        <w:tab w:val="left" w:pos="1247"/>
      </w:tabs>
      <w:spacing w:line="240" w:lineRule="exact"/>
    </w:pPr>
    <w:rPr>
      <w:sz w:val="22"/>
      <w:szCs w:val="22"/>
    </w:rPr>
  </w:style>
  <w:style w:type="paragraph" w:customStyle="1" w:styleId="RamBullet2">
    <w:name w:val="Ram Bullet 2"/>
    <w:basedOn w:val="Normal"/>
    <w:uiPriority w:val="99"/>
    <w:rsid w:val="00AA4ED6"/>
    <w:pPr>
      <w:numPr>
        <w:ilvl w:val="1"/>
        <w:numId w:val="3"/>
      </w:numPr>
    </w:pPr>
  </w:style>
  <w:style w:type="paragraph" w:customStyle="1" w:styleId="RamBullet3">
    <w:name w:val="Ram Bullet 3"/>
    <w:basedOn w:val="Normal"/>
    <w:uiPriority w:val="99"/>
    <w:rsid w:val="00AA4ED6"/>
    <w:pPr>
      <w:numPr>
        <w:ilvl w:val="2"/>
        <w:numId w:val="3"/>
      </w:numPr>
    </w:pPr>
  </w:style>
  <w:style w:type="paragraph" w:customStyle="1" w:styleId="RamBullet4">
    <w:name w:val="Ram Bullet 4"/>
    <w:basedOn w:val="Normal"/>
    <w:uiPriority w:val="99"/>
    <w:rsid w:val="00AA4ED6"/>
    <w:pPr>
      <w:tabs>
        <w:tab w:val="num" w:pos="1701"/>
      </w:tabs>
      <w:ind w:left="1701" w:hanging="425"/>
    </w:pPr>
  </w:style>
  <w:style w:type="paragraph" w:customStyle="1" w:styleId="RamBullet5">
    <w:name w:val="Ram Bullet 5"/>
    <w:basedOn w:val="Normal"/>
    <w:uiPriority w:val="99"/>
    <w:rsid w:val="00AA4ED6"/>
    <w:pPr>
      <w:tabs>
        <w:tab w:val="num" w:pos="2126"/>
      </w:tabs>
      <w:ind w:left="2126" w:hanging="425"/>
    </w:pPr>
  </w:style>
  <w:style w:type="paragraph" w:customStyle="1" w:styleId="RamBullet6">
    <w:name w:val="Ram Bullet 6"/>
    <w:basedOn w:val="Normal"/>
    <w:uiPriority w:val="99"/>
    <w:rsid w:val="00AA4ED6"/>
    <w:pPr>
      <w:tabs>
        <w:tab w:val="num" w:pos="2551"/>
      </w:tabs>
      <w:ind w:left="2551" w:hanging="425"/>
    </w:pPr>
  </w:style>
  <w:style w:type="paragraph" w:customStyle="1" w:styleId="RamBullet7">
    <w:name w:val="Ram Bullet 7"/>
    <w:basedOn w:val="Normal"/>
    <w:uiPriority w:val="99"/>
    <w:rsid w:val="00AA4ED6"/>
    <w:pPr>
      <w:tabs>
        <w:tab w:val="num" w:pos="2976"/>
      </w:tabs>
      <w:ind w:left="2976" w:hanging="425"/>
    </w:pPr>
  </w:style>
  <w:style w:type="paragraph" w:customStyle="1" w:styleId="RamBullet8">
    <w:name w:val="Ram Bullet 8"/>
    <w:basedOn w:val="Normal"/>
    <w:uiPriority w:val="99"/>
    <w:rsid w:val="00AA4ED6"/>
    <w:pPr>
      <w:tabs>
        <w:tab w:val="num" w:pos="3402"/>
      </w:tabs>
      <w:ind w:left="3402" w:hanging="426"/>
    </w:pPr>
  </w:style>
  <w:style w:type="paragraph" w:customStyle="1" w:styleId="RamBullet9">
    <w:name w:val="Ram Bullet 9"/>
    <w:basedOn w:val="Normal"/>
    <w:uiPriority w:val="99"/>
    <w:rsid w:val="00AA4ED6"/>
    <w:pPr>
      <w:tabs>
        <w:tab w:val="num" w:pos="3827"/>
      </w:tabs>
      <w:ind w:left="3827" w:hanging="425"/>
    </w:pPr>
  </w:style>
  <w:style w:type="paragraph" w:customStyle="1" w:styleId="RamNumber1">
    <w:name w:val="Ram Number 1"/>
    <w:basedOn w:val="Normal"/>
    <w:uiPriority w:val="99"/>
    <w:rsid w:val="00581079"/>
    <w:pPr>
      <w:keepNext/>
      <w:numPr>
        <w:numId w:val="4"/>
      </w:numPr>
    </w:pPr>
  </w:style>
  <w:style w:type="paragraph" w:customStyle="1" w:styleId="RamNumber2">
    <w:name w:val="Ram Number 2"/>
    <w:basedOn w:val="Normal"/>
    <w:uiPriority w:val="99"/>
    <w:rsid w:val="00581079"/>
    <w:pPr>
      <w:keepNext/>
      <w:numPr>
        <w:ilvl w:val="1"/>
        <w:numId w:val="4"/>
      </w:numPr>
    </w:pPr>
  </w:style>
  <w:style w:type="paragraph" w:customStyle="1" w:styleId="RamNumber3">
    <w:name w:val="Ram Number 3"/>
    <w:basedOn w:val="Normal"/>
    <w:uiPriority w:val="99"/>
    <w:rsid w:val="00581079"/>
    <w:pPr>
      <w:keepNext/>
      <w:tabs>
        <w:tab w:val="num" w:pos="1276"/>
      </w:tabs>
      <w:ind w:left="1276" w:hanging="426"/>
    </w:pPr>
  </w:style>
  <w:style w:type="paragraph" w:customStyle="1" w:styleId="RamNumber4">
    <w:name w:val="Ram Number 4"/>
    <w:basedOn w:val="Normal"/>
    <w:uiPriority w:val="99"/>
    <w:rsid w:val="00581079"/>
    <w:pPr>
      <w:keepNext/>
      <w:tabs>
        <w:tab w:val="num" w:pos="1701"/>
      </w:tabs>
      <w:ind w:left="1701" w:hanging="425"/>
    </w:pPr>
  </w:style>
  <w:style w:type="paragraph" w:customStyle="1" w:styleId="RamNumber5">
    <w:name w:val="Ram Number 5"/>
    <w:basedOn w:val="Normal"/>
    <w:uiPriority w:val="99"/>
    <w:rsid w:val="00581079"/>
    <w:pPr>
      <w:keepNext/>
      <w:tabs>
        <w:tab w:val="num" w:pos="2126"/>
      </w:tabs>
      <w:ind w:left="2126" w:hanging="425"/>
    </w:pPr>
  </w:style>
  <w:style w:type="paragraph" w:customStyle="1" w:styleId="RamNumber6">
    <w:name w:val="Ram Number 6"/>
    <w:basedOn w:val="Normal"/>
    <w:uiPriority w:val="99"/>
    <w:rsid w:val="00581079"/>
    <w:pPr>
      <w:tabs>
        <w:tab w:val="num" w:pos="2551"/>
      </w:tabs>
      <w:ind w:left="2551" w:hanging="425"/>
    </w:pPr>
  </w:style>
  <w:style w:type="paragraph" w:customStyle="1" w:styleId="RamNumber7">
    <w:name w:val="Ram Number 7"/>
    <w:basedOn w:val="Normal"/>
    <w:uiPriority w:val="99"/>
    <w:rsid w:val="00581079"/>
    <w:pPr>
      <w:tabs>
        <w:tab w:val="num" w:pos="2976"/>
      </w:tabs>
      <w:ind w:left="2976" w:hanging="425"/>
    </w:pPr>
  </w:style>
  <w:style w:type="paragraph" w:customStyle="1" w:styleId="RamNumber8">
    <w:name w:val="Ram Number 8"/>
    <w:basedOn w:val="Normal"/>
    <w:uiPriority w:val="99"/>
    <w:rsid w:val="00581079"/>
    <w:pPr>
      <w:tabs>
        <w:tab w:val="num" w:pos="3402"/>
      </w:tabs>
      <w:ind w:left="3402" w:hanging="426"/>
    </w:pPr>
  </w:style>
  <w:style w:type="paragraph" w:customStyle="1" w:styleId="RamNumber9">
    <w:name w:val="Ram Number 9"/>
    <w:basedOn w:val="Normal"/>
    <w:uiPriority w:val="99"/>
    <w:rsid w:val="00581079"/>
    <w:pPr>
      <w:tabs>
        <w:tab w:val="num" w:pos="3827"/>
      </w:tabs>
      <w:ind w:left="3827" w:hanging="425"/>
    </w:pPr>
  </w:style>
  <w:style w:type="paragraph" w:styleId="Date">
    <w:name w:val="Date"/>
    <w:basedOn w:val="Normal"/>
    <w:next w:val="Normal"/>
    <w:link w:val="DateChar"/>
    <w:uiPriority w:val="99"/>
    <w:rsid w:val="00AA4ED6"/>
    <w:rPr>
      <w:rFonts w:cs="Times New Roman"/>
      <w:lang w:eastAsia="x-none"/>
    </w:rPr>
  </w:style>
  <w:style w:type="character" w:customStyle="1" w:styleId="DateChar">
    <w:name w:val="Date Char"/>
    <w:link w:val="Date"/>
    <w:uiPriority w:val="99"/>
    <w:semiHidden/>
    <w:locked/>
    <w:rsid w:val="000A1E93"/>
    <w:rPr>
      <w:rFonts w:ascii="Verdana" w:hAnsi="Verdana" w:cs="Verdana"/>
      <w:sz w:val="18"/>
      <w:szCs w:val="18"/>
      <w:lang w:val="en-GB"/>
    </w:rPr>
  </w:style>
  <w:style w:type="paragraph" w:styleId="DocumentMap">
    <w:name w:val="Document Map"/>
    <w:basedOn w:val="Normal"/>
    <w:link w:val="DocumentMapChar"/>
    <w:uiPriority w:val="99"/>
    <w:semiHidden/>
    <w:rsid w:val="00AA4ED6"/>
    <w:pPr>
      <w:shd w:val="clear" w:color="auto" w:fill="000080"/>
    </w:pPr>
    <w:rPr>
      <w:rFonts w:ascii="Times New Roman" w:hAnsi="Times New Roman" w:cs="Times New Roman"/>
      <w:sz w:val="2"/>
      <w:szCs w:val="2"/>
      <w:lang w:eastAsia="x-none"/>
    </w:rPr>
  </w:style>
  <w:style w:type="character" w:customStyle="1" w:styleId="DocumentMapChar">
    <w:name w:val="Document Map Char"/>
    <w:link w:val="DocumentMap"/>
    <w:uiPriority w:val="99"/>
    <w:semiHidden/>
    <w:locked/>
    <w:rsid w:val="000A1E93"/>
    <w:rPr>
      <w:sz w:val="2"/>
      <w:szCs w:val="2"/>
      <w:lang w:val="en-GB"/>
    </w:rPr>
  </w:style>
  <w:style w:type="paragraph" w:styleId="Salutation">
    <w:name w:val="Salutation"/>
    <w:basedOn w:val="Normal"/>
    <w:next w:val="Normal"/>
    <w:link w:val="SalutationChar"/>
    <w:uiPriority w:val="99"/>
    <w:rsid w:val="00AA4ED6"/>
    <w:rPr>
      <w:rFonts w:cs="Times New Roman"/>
      <w:lang w:eastAsia="x-none"/>
    </w:rPr>
  </w:style>
  <w:style w:type="character" w:customStyle="1" w:styleId="SalutationChar">
    <w:name w:val="Salutation Char"/>
    <w:link w:val="Salutation"/>
    <w:uiPriority w:val="99"/>
    <w:semiHidden/>
    <w:locked/>
    <w:rsid w:val="000A1E93"/>
    <w:rPr>
      <w:rFonts w:ascii="Verdana" w:hAnsi="Verdana" w:cs="Verdana"/>
      <w:sz w:val="18"/>
      <w:szCs w:val="18"/>
      <w:lang w:val="en-GB"/>
    </w:rPr>
  </w:style>
  <w:style w:type="character" w:styleId="Strong">
    <w:name w:val="Strong"/>
    <w:uiPriority w:val="99"/>
    <w:qFormat/>
    <w:rsid w:val="00AA4ED6"/>
    <w:rPr>
      <w:rFonts w:ascii="Verdana" w:hAnsi="Verdana" w:cs="Verdana"/>
      <w:b/>
      <w:bCs/>
      <w:sz w:val="18"/>
      <w:szCs w:val="18"/>
      <w:lang w:val="en-GB"/>
    </w:rPr>
  </w:style>
  <w:style w:type="character" w:styleId="Hyperlink">
    <w:name w:val="Hyperlink"/>
    <w:uiPriority w:val="99"/>
    <w:rsid w:val="005D36FA"/>
    <w:rPr>
      <w:color w:val="0000FF"/>
      <w:u w:val="single"/>
      <w:lang w:val="en-GB"/>
    </w:rPr>
  </w:style>
  <w:style w:type="paragraph" w:styleId="TableofAuthorities">
    <w:name w:val="table of authorities"/>
    <w:basedOn w:val="Normal"/>
    <w:next w:val="Normal"/>
    <w:uiPriority w:val="99"/>
    <w:semiHidden/>
    <w:rsid w:val="00AA4ED6"/>
    <w:pPr>
      <w:ind w:left="230" w:hanging="230"/>
    </w:pPr>
  </w:style>
  <w:style w:type="paragraph" w:styleId="TableofFigures">
    <w:name w:val="table of figures"/>
    <w:basedOn w:val="Normal"/>
    <w:next w:val="Normal"/>
    <w:uiPriority w:val="99"/>
    <w:semiHidden/>
    <w:rsid w:val="00AA4ED6"/>
    <w:pPr>
      <w:ind w:left="460" w:hanging="460"/>
    </w:pPr>
  </w:style>
  <w:style w:type="table" w:styleId="TableGrid">
    <w:name w:val="Table Grid"/>
    <w:basedOn w:val="TableNormal"/>
    <w:uiPriority w:val="99"/>
    <w:rsid w:val="006E0069"/>
    <w:pPr>
      <w:spacing w:line="264" w:lineRule="auto"/>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dertitel">
    <w:name w:val="Undertitel"/>
    <w:basedOn w:val="Normal"/>
    <w:uiPriority w:val="99"/>
    <w:rsid w:val="00EA4F53"/>
    <w:pPr>
      <w:spacing w:line="260" w:lineRule="exact"/>
    </w:pPr>
    <w:rPr>
      <w:sz w:val="22"/>
      <w:szCs w:val="22"/>
    </w:rPr>
  </w:style>
  <w:style w:type="paragraph" w:customStyle="1" w:styleId="Klientoverskrift">
    <w:name w:val="Klient overskrift"/>
    <w:basedOn w:val="Normal"/>
    <w:next w:val="Titel"/>
    <w:uiPriority w:val="99"/>
    <w:rsid w:val="006E0069"/>
    <w:rPr>
      <w:sz w:val="22"/>
      <w:szCs w:val="22"/>
    </w:rPr>
  </w:style>
  <w:style w:type="character" w:styleId="PageNumber">
    <w:name w:val="page number"/>
    <w:uiPriority w:val="99"/>
    <w:rsid w:val="00536BE4"/>
    <w:rPr>
      <w:rFonts w:ascii="Verdana" w:hAnsi="Verdana" w:cs="Verdana"/>
      <w:sz w:val="18"/>
      <w:szCs w:val="18"/>
      <w:lang w:val="en-GB"/>
    </w:rPr>
  </w:style>
  <w:style w:type="paragraph" w:customStyle="1" w:styleId="CoverKlient">
    <w:name w:val="CoverKlient"/>
    <w:basedOn w:val="Normal"/>
    <w:uiPriority w:val="99"/>
    <w:rsid w:val="002528DC"/>
    <w:pPr>
      <w:spacing w:before="397"/>
      <w:jc w:val="right"/>
    </w:pPr>
    <w:rPr>
      <w:sz w:val="24"/>
      <w:szCs w:val="24"/>
    </w:rPr>
  </w:style>
  <w:style w:type="paragraph" w:customStyle="1" w:styleId="CoverTitel">
    <w:name w:val="CoverTitel"/>
    <w:basedOn w:val="Normal"/>
    <w:uiPriority w:val="99"/>
    <w:rsid w:val="002528DC"/>
    <w:pPr>
      <w:spacing w:line="240" w:lineRule="auto"/>
      <w:jc w:val="right"/>
    </w:pPr>
    <w:rPr>
      <w:sz w:val="60"/>
      <w:szCs w:val="60"/>
    </w:rPr>
  </w:style>
  <w:style w:type="paragraph" w:styleId="FootnoteText">
    <w:name w:val="footnote text"/>
    <w:basedOn w:val="Normal"/>
    <w:link w:val="FootnoteTextChar"/>
    <w:uiPriority w:val="99"/>
    <w:semiHidden/>
    <w:rsid w:val="003A5EF5"/>
    <w:rPr>
      <w:rFonts w:cs="Times New Roman"/>
      <w:sz w:val="20"/>
      <w:szCs w:val="20"/>
      <w:lang w:eastAsia="x-none"/>
    </w:rPr>
  </w:style>
  <w:style w:type="character" w:customStyle="1" w:styleId="FootnoteTextChar">
    <w:name w:val="Footnote Text Char"/>
    <w:link w:val="FootnoteText"/>
    <w:uiPriority w:val="99"/>
    <w:semiHidden/>
    <w:locked/>
    <w:rsid w:val="000A1E93"/>
    <w:rPr>
      <w:rFonts w:ascii="Verdana" w:hAnsi="Verdana" w:cs="Verdana"/>
      <w:sz w:val="20"/>
      <w:szCs w:val="20"/>
      <w:lang w:val="en-GB"/>
    </w:rPr>
  </w:style>
  <w:style w:type="character" w:styleId="FootnoteReference">
    <w:name w:val="footnote reference"/>
    <w:uiPriority w:val="99"/>
    <w:semiHidden/>
    <w:rsid w:val="003A5EF5"/>
    <w:rPr>
      <w:vertAlign w:val="superscript"/>
      <w:lang w:val="en-GB"/>
    </w:rPr>
  </w:style>
  <w:style w:type="paragraph" w:styleId="Caption">
    <w:name w:val="caption"/>
    <w:aliases w:val="Caracter Caracter Caracter,Map Char,Map Char Char,~Caption, Caracter Caracter Caracter,Beschriftung-Tables,Caracter Caracter Caracter Caracter Caracter,Caracter Caracter Caracter Caracter"/>
    <w:basedOn w:val="Normal"/>
    <w:next w:val="BodyText"/>
    <w:link w:val="CaptionChar"/>
    <w:uiPriority w:val="35"/>
    <w:qFormat/>
    <w:rsid w:val="00280F81"/>
    <w:pPr>
      <w:jc w:val="center"/>
    </w:pPr>
    <w:rPr>
      <w:rFonts w:cs="Times New Roman"/>
      <w:b/>
      <w:sz w:val="20"/>
      <w:szCs w:val="16"/>
      <w:lang w:eastAsia="x-none"/>
    </w:rPr>
  </w:style>
  <w:style w:type="character" w:customStyle="1" w:styleId="CaptionChar">
    <w:name w:val="Caption Char"/>
    <w:aliases w:val="Caracter Caracter Caracter Char,Map Char Char1,Map Char Char Char,~Caption Char, Caracter Caracter Caracter Char,Beschriftung-Tables Char,Caracter Caracter Caracter Caracter Caracter Char,Caracter Caracter Caracter Caracter Char"/>
    <w:link w:val="Caption"/>
    <w:rsid w:val="00280F81"/>
    <w:rPr>
      <w:rFonts w:ascii="Verdana" w:hAnsi="Verdana"/>
      <w:b/>
      <w:szCs w:val="16"/>
      <w:lang w:val="en-GB" w:eastAsia="x-none"/>
    </w:rPr>
  </w:style>
  <w:style w:type="paragraph" w:customStyle="1" w:styleId="Body1">
    <w:name w:val="*Body 1"/>
    <w:uiPriority w:val="99"/>
    <w:rsid w:val="009045EA"/>
    <w:pPr>
      <w:spacing w:before="60" w:after="120" w:line="280" w:lineRule="atLeast"/>
    </w:pPr>
    <w:rPr>
      <w:rFonts w:ascii="Verdana" w:hAnsi="Verdana"/>
      <w:sz w:val="22"/>
      <w:szCs w:val="22"/>
    </w:rPr>
  </w:style>
  <w:style w:type="paragraph" w:customStyle="1" w:styleId="tiret1">
    <w:name w:val="tiret1"/>
    <w:basedOn w:val="Normal"/>
    <w:uiPriority w:val="99"/>
    <w:rsid w:val="009045EA"/>
    <w:pPr>
      <w:tabs>
        <w:tab w:val="num" w:pos="360"/>
      </w:tabs>
      <w:spacing w:before="120" w:after="120" w:line="240" w:lineRule="auto"/>
      <w:jc w:val="both"/>
    </w:pPr>
    <w:rPr>
      <w:rFonts w:cs="Times New Roman"/>
      <w:sz w:val="24"/>
      <w:szCs w:val="24"/>
      <w:lang w:val="en-US"/>
    </w:rPr>
  </w:style>
  <w:style w:type="paragraph" w:customStyle="1" w:styleId="Text2">
    <w:name w:val="Text 2"/>
    <w:basedOn w:val="Normal"/>
    <w:uiPriority w:val="99"/>
    <w:rsid w:val="00335CC9"/>
    <w:pPr>
      <w:spacing w:before="120" w:after="120" w:line="240" w:lineRule="auto"/>
      <w:ind w:left="850"/>
      <w:jc w:val="both"/>
    </w:pPr>
    <w:rPr>
      <w:rFonts w:cs="Times New Roman"/>
      <w:sz w:val="24"/>
      <w:szCs w:val="24"/>
      <w:lang w:eastAsia="ko-KR"/>
    </w:rPr>
  </w:style>
  <w:style w:type="paragraph" w:customStyle="1" w:styleId="Einzug1">
    <w:name w:val="Einzug 1"/>
    <w:basedOn w:val="Normal"/>
    <w:next w:val="Normal"/>
    <w:uiPriority w:val="99"/>
    <w:rsid w:val="00335CC9"/>
    <w:pPr>
      <w:autoSpaceDE w:val="0"/>
      <w:autoSpaceDN w:val="0"/>
      <w:adjustRightInd w:val="0"/>
      <w:spacing w:after="60" w:line="240" w:lineRule="auto"/>
    </w:pPr>
    <w:rPr>
      <w:rFonts w:ascii="Arial" w:hAnsi="Arial" w:cs="Arial"/>
      <w:sz w:val="20"/>
      <w:szCs w:val="20"/>
      <w:lang w:val="ro-RO"/>
    </w:rPr>
  </w:style>
  <w:style w:type="paragraph" w:customStyle="1" w:styleId="Unnumbered">
    <w:name w:val="Unnumbered"/>
    <w:basedOn w:val="Normal"/>
    <w:uiPriority w:val="99"/>
    <w:rsid w:val="002005EF"/>
    <w:pPr>
      <w:widowControl w:val="0"/>
      <w:numPr>
        <w:numId w:val="5"/>
      </w:numPr>
      <w:spacing w:after="180" w:line="240" w:lineRule="auto"/>
    </w:pPr>
    <w:rPr>
      <w:rFonts w:ascii="Arial" w:hAnsi="Arial" w:cs="Arial"/>
      <w:sz w:val="22"/>
      <w:szCs w:val="22"/>
      <w:lang w:eastAsia="ja-JP"/>
    </w:rPr>
  </w:style>
  <w:style w:type="paragraph" w:customStyle="1" w:styleId="TableinArialNarrow">
    <w:name w:val="Table in Arial Narrow"/>
    <w:basedOn w:val="Normal"/>
    <w:uiPriority w:val="99"/>
    <w:rsid w:val="00A00EB4"/>
    <w:pPr>
      <w:tabs>
        <w:tab w:val="left" w:pos="284"/>
        <w:tab w:val="left" w:pos="567"/>
        <w:tab w:val="left" w:pos="851"/>
      </w:tabs>
      <w:spacing w:before="40" w:after="20" w:line="240" w:lineRule="auto"/>
      <w:ind w:left="28" w:right="28"/>
      <w:jc w:val="both"/>
    </w:pPr>
    <w:rPr>
      <w:rFonts w:ascii="Arial Narrow" w:hAnsi="Arial Narrow" w:cs="Arial Narrow"/>
      <w:sz w:val="20"/>
      <w:szCs w:val="20"/>
      <w:lang w:eastAsia="ja-JP"/>
    </w:rPr>
  </w:style>
  <w:style w:type="paragraph" w:styleId="PlainText">
    <w:name w:val="Plain Text"/>
    <w:basedOn w:val="Normal"/>
    <w:link w:val="PlainTextChar"/>
    <w:uiPriority w:val="99"/>
    <w:rsid w:val="00A00EB4"/>
    <w:pPr>
      <w:spacing w:line="240" w:lineRule="auto"/>
    </w:pPr>
    <w:rPr>
      <w:rFonts w:ascii="Courier New" w:hAnsi="Courier New" w:cs="Times New Roman"/>
      <w:sz w:val="20"/>
      <w:szCs w:val="20"/>
      <w:lang w:eastAsia="x-none"/>
    </w:rPr>
  </w:style>
  <w:style w:type="character" w:customStyle="1" w:styleId="PlainTextChar">
    <w:name w:val="Plain Text Char"/>
    <w:link w:val="PlainText"/>
    <w:uiPriority w:val="99"/>
    <w:semiHidden/>
    <w:locked/>
    <w:rsid w:val="000A1E93"/>
    <w:rPr>
      <w:rFonts w:ascii="Courier New" w:hAnsi="Courier New" w:cs="Courier New"/>
      <w:sz w:val="20"/>
      <w:szCs w:val="20"/>
      <w:lang w:val="en-GB"/>
    </w:rPr>
  </w:style>
  <w:style w:type="paragraph" w:styleId="BodyTextIndent2">
    <w:name w:val="Body Text Indent 2"/>
    <w:basedOn w:val="Normal"/>
    <w:link w:val="BodyTextIndent2Char"/>
    <w:uiPriority w:val="99"/>
    <w:rsid w:val="00A00EB4"/>
    <w:pPr>
      <w:spacing w:after="120" w:line="480" w:lineRule="auto"/>
      <w:ind w:left="283"/>
    </w:pPr>
    <w:rPr>
      <w:rFonts w:cs="Times New Roman"/>
      <w:lang w:eastAsia="x-none"/>
    </w:rPr>
  </w:style>
  <w:style w:type="character" w:customStyle="1" w:styleId="BodyTextIndent2Char">
    <w:name w:val="Body Text Indent 2 Char"/>
    <w:link w:val="BodyTextIndent2"/>
    <w:uiPriority w:val="99"/>
    <w:semiHidden/>
    <w:locked/>
    <w:rsid w:val="000A1E93"/>
    <w:rPr>
      <w:rFonts w:ascii="Verdana" w:hAnsi="Verdana" w:cs="Verdana"/>
      <w:sz w:val="18"/>
      <w:szCs w:val="18"/>
      <w:lang w:val="en-GB"/>
    </w:rPr>
  </w:style>
  <w:style w:type="paragraph" w:customStyle="1" w:styleId="a">
    <w:name w:val="_"/>
    <w:basedOn w:val="Normal"/>
    <w:uiPriority w:val="99"/>
    <w:rsid w:val="00A00EB4"/>
    <w:pPr>
      <w:widowControl w:val="0"/>
      <w:snapToGrid w:val="0"/>
      <w:spacing w:line="240" w:lineRule="auto"/>
      <w:ind w:left="476" w:hanging="476"/>
    </w:pPr>
    <w:rPr>
      <w:rFonts w:ascii="Times New Roman" w:eastAsia="SimSun" w:hAnsi="Times New Roman" w:cs="Times New Roman"/>
      <w:sz w:val="24"/>
      <w:szCs w:val="24"/>
      <w:lang w:val="en-US"/>
    </w:rPr>
  </w:style>
  <w:style w:type="paragraph" w:customStyle="1" w:styleId="xl61">
    <w:name w:val="xl61"/>
    <w:basedOn w:val="Normal"/>
    <w:uiPriority w:val="99"/>
    <w:rsid w:val="00A00EB4"/>
    <w:pPr>
      <w:pBdr>
        <w:left w:val="single" w:sz="8" w:space="0" w:color="auto"/>
      </w:pBdr>
      <w:spacing w:before="100" w:beforeAutospacing="1" w:after="100" w:afterAutospacing="1" w:line="240" w:lineRule="auto"/>
      <w:jc w:val="both"/>
    </w:pPr>
    <w:rPr>
      <w:rFonts w:ascii="Arial" w:hAnsi="Arial" w:cs="Arial"/>
      <w:sz w:val="24"/>
      <w:szCs w:val="24"/>
      <w:lang w:val="fr-FR" w:eastAsia="fr-FR"/>
    </w:rPr>
  </w:style>
  <w:style w:type="paragraph" w:styleId="BodyTextIndent">
    <w:name w:val="Body Text Indent"/>
    <w:basedOn w:val="Normal"/>
    <w:link w:val="BodyTextIndentChar"/>
    <w:uiPriority w:val="99"/>
    <w:rsid w:val="00AA4AFB"/>
    <w:pPr>
      <w:spacing w:after="120"/>
      <w:ind w:left="283"/>
    </w:pPr>
    <w:rPr>
      <w:rFonts w:cs="Times New Roman"/>
      <w:lang w:eastAsia="x-none"/>
    </w:rPr>
  </w:style>
  <w:style w:type="character" w:customStyle="1" w:styleId="BodyTextIndentChar">
    <w:name w:val="Body Text Indent Char"/>
    <w:link w:val="BodyTextIndent"/>
    <w:uiPriority w:val="99"/>
    <w:semiHidden/>
    <w:locked/>
    <w:rsid w:val="000A1E93"/>
    <w:rPr>
      <w:rFonts w:ascii="Verdana" w:hAnsi="Verdana" w:cs="Verdana"/>
      <w:sz w:val="18"/>
      <w:szCs w:val="18"/>
      <w:lang w:val="en-GB"/>
    </w:rPr>
  </w:style>
  <w:style w:type="paragraph" w:customStyle="1" w:styleId="CaracterCaracter">
    <w:name w:val="Caracter Caracter"/>
    <w:basedOn w:val="Normal"/>
    <w:uiPriority w:val="99"/>
    <w:rsid w:val="003F05E4"/>
    <w:pPr>
      <w:spacing w:line="240" w:lineRule="auto"/>
    </w:pPr>
    <w:rPr>
      <w:rFonts w:ascii="Arial RO" w:hAnsi="Arial RO" w:cs="Arial RO"/>
      <w:sz w:val="24"/>
      <w:szCs w:val="24"/>
      <w:lang w:val="pl-PL" w:eastAsia="pl-PL"/>
    </w:rPr>
  </w:style>
  <w:style w:type="paragraph" w:styleId="BodyText2">
    <w:name w:val="Body Text 2"/>
    <w:basedOn w:val="Normal"/>
    <w:link w:val="BodyText2Char"/>
    <w:uiPriority w:val="99"/>
    <w:rsid w:val="000647CB"/>
    <w:pPr>
      <w:spacing w:after="120" w:line="480" w:lineRule="auto"/>
    </w:pPr>
    <w:rPr>
      <w:rFonts w:cs="Times New Roman"/>
      <w:lang w:eastAsia="x-none"/>
    </w:rPr>
  </w:style>
  <w:style w:type="character" w:customStyle="1" w:styleId="BodyText2Char">
    <w:name w:val="Body Text 2 Char"/>
    <w:link w:val="BodyText2"/>
    <w:uiPriority w:val="99"/>
    <w:semiHidden/>
    <w:locked/>
    <w:rsid w:val="000A1E93"/>
    <w:rPr>
      <w:rFonts w:ascii="Verdana" w:hAnsi="Verdana" w:cs="Verdana"/>
      <w:sz w:val="18"/>
      <w:szCs w:val="18"/>
      <w:lang w:val="en-GB"/>
    </w:rPr>
  </w:style>
  <w:style w:type="paragraph" w:customStyle="1" w:styleId="inna">
    <w:name w:val="inna"/>
    <w:basedOn w:val="Normal"/>
    <w:uiPriority w:val="99"/>
    <w:rsid w:val="000647CB"/>
    <w:pPr>
      <w:spacing w:before="60" w:after="60" w:line="240" w:lineRule="auto"/>
      <w:jc w:val="both"/>
    </w:pPr>
    <w:rPr>
      <w:rFonts w:ascii="Comic Sans MS" w:hAnsi="Comic Sans MS" w:cs="Comic Sans MS"/>
      <w:sz w:val="24"/>
      <w:szCs w:val="24"/>
      <w:lang w:val="ro-RO"/>
    </w:rPr>
  </w:style>
  <w:style w:type="paragraph" w:customStyle="1" w:styleId="Normal1">
    <w:name w:val="Normal1"/>
    <w:basedOn w:val="Normal"/>
    <w:uiPriority w:val="99"/>
    <w:rsid w:val="000647CB"/>
    <w:pPr>
      <w:spacing w:before="60" w:after="60" w:line="240" w:lineRule="auto"/>
      <w:jc w:val="both"/>
    </w:pPr>
    <w:rPr>
      <w:rFonts w:ascii="Arial" w:hAnsi="Arial" w:cs="Arial"/>
      <w:sz w:val="20"/>
      <w:szCs w:val="20"/>
      <w:lang w:val="ro-RO"/>
    </w:rPr>
  </w:style>
  <w:style w:type="paragraph" w:customStyle="1" w:styleId="maintext">
    <w:name w:val="maintext"/>
    <w:basedOn w:val="Normal"/>
    <w:uiPriority w:val="99"/>
    <w:rsid w:val="00F515C3"/>
    <w:pPr>
      <w:spacing w:before="120" w:after="120" w:line="240" w:lineRule="auto"/>
      <w:jc w:val="both"/>
    </w:pPr>
    <w:rPr>
      <w:rFonts w:ascii="Arial" w:hAnsi="Arial" w:cs="Arial"/>
      <w:sz w:val="22"/>
      <w:szCs w:val="22"/>
      <w:lang w:val="ro-RO"/>
    </w:rPr>
  </w:style>
  <w:style w:type="paragraph" w:customStyle="1" w:styleId="CM5">
    <w:name w:val="CM5"/>
    <w:basedOn w:val="Normal"/>
    <w:next w:val="Normal"/>
    <w:uiPriority w:val="99"/>
    <w:rsid w:val="00A761B8"/>
    <w:pPr>
      <w:widowControl w:val="0"/>
      <w:autoSpaceDE w:val="0"/>
      <w:autoSpaceDN w:val="0"/>
      <w:adjustRightInd w:val="0"/>
      <w:spacing w:line="268" w:lineRule="atLeast"/>
    </w:pPr>
    <w:rPr>
      <w:rFonts w:ascii="TTE23E2F20t00" w:hAnsi="TTE23E2F20t00" w:cs="TTE23E2F20t00"/>
      <w:sz w:val="24"/>
      <w:szCs w:val="24"/>
      <w:lang w:val="ro-RO" w:eastAsia="ro-RO"/>
    </w:rPr>
  </w:style>
  <w:style w:type="paragraph" w:styleId="ListParagraph">
    <w:name w:val="List Paragraph"/>
    <w:basedOn w:val="Normal"/>
    <w:uiPriority w:val="34"/>
    <w:qFormat/>
    <w:rsid w:val="00DC0E72"/>
    <w:pPr>
      <w:spacing w:line="240" w:lineRule="auto"/>
      <w:ind w:left="1304"/>
    </w:pPr>
    <w:rPr>
      <w:rFonts w:cs="Times New Roman"/>
      <w:sz w:val="24"/>
      <w:szCs w:val="24"/>
      <w:lang w:eastAsia="en-GB"/>
    </w:rPr>
  </w:style>
  <w:style w:type="paragraph" w:customStyle="1" w:styleId="CaracterCaracter5">
    <w:name w:val="Caracter Caracter5"/>
    <w:basedOn w:val="Normal"/>
    <w:uiPriority w:val="99"/>
    <w:rsid w:val="00CD7720"/>
    <w:pPr>
      <w:spacing w:line="240" w:lineRule="auto"/>
    </w:pPr>
    <w:rPr>
      <w:rFonts w:cs="Times New Roman"/>
      <w:sz w:val="24"/>
      <w:szCs w:val="24"/>
      <w:lang w:val="pl-PL" w:eastAsia="pl-PL"/>
    </w:rPr>
  </w:style>
  <w:style w:type="paragraph" w:styleId="HTMLPreformatted">
    <w:name w:val="HTML Preformatted"/>
    <w:basedOn w:val="Normal"/>
    <w:link w:val="HTMLPreformattedChar"/>
    <w:uiPriority w:val="99"/>
    <w:rsid w:val="00070A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Times New Roman"/>
      <w:color w:val="000000"/>
      <w:sz w:val="20"/>
      <w:szCs w:val="20"/>
      <w:lang w:val="x-none" w:eastAsia="x-none"/>
    </w:rPr>
  </w:style>
  <w:style w:type="character" w:customStyle="1" w:styleId="HTMLPreformattedChar">
    <w:name w:val="HTML Preformatted Char"/>
    <w:link w:val="HTMLPreformatted"/>
    <w:uiPriority w:val="99"/>
    <w:locked/>
    <w:rsid w:val="00070A81"/>
    <w:rPr>
      <w:rFonts w:ascii="Courier New" w:hAnsi="Courier New" w:cs="Courier New"/>
      <w:color w:val="000000"/>
    </w:rPr>
  </w:style>
  <w:style w:type="paragraph" w:styleId="Title">
    <w:name w:val="Title"/>
    <w:basedOn w:val="Normal"/>
    <w:link w:val="TitleChar"/>
    <w:uiPriority w:val="99"/>
    <w:qFormat/>
    <w:rsid w:val="007E1D8C"/>
    <w:pPr>
      <w:spacing w:line="240" w:lineRule="auto"/>
      <w:jc w:val="center"/>
    </w:pPr>
    <w:rPr>
      <w:rFonts w:ascii="Cambria" w:hAnsi="Cambria" w:cs="Times New Roman"/>
      <w:b/>
      <w:bCs/>
      <w:kern w:val="28"/>
      <w:sz w:val="32"/>
      <w:szCs w:val="32"/>
      <w:lang w:eastAsia="x-none"/>
    </w:rPr>
  </w:style>
  <w:style w:type="character" w:customStyle="1" w:styleId="TitleChar">
    <w:name w:val="Title Char"/>
    <w:link w:val="Title"/>
    <w:uiPriority w:val="99"/>
    <w:locked/>
    <w:rsid w:val="000A1E93"/>
    <w:rPr>
      <w:rFonts w:ascii="Cambria" w:hAnsi="Cambria" w:cs="Cambria"/>
      <w:b/>
      <w:bCs/>
      <w:kern w:val="28"/>
      <w:sz w:val="32"/>
      <w:szCs w:val="32"/>
      <w:lang w:val="en-GB"/>
    </w:rPr>
  </w:style>
  <w:style w:type="paragraph" w:styleId="ListBullet">
    <w:name w:val="List Bullet"/>
    <w:basedOn w:val="Normal"/>
    <w:uiPriority w:val="99"/>
    <w:rsid w:val="00817BCB"/>
    <w:pPr>
      <w:spacing w:line="240" w:lineRule="atLeast"/>
    </w:pPr>
    <w:rPr>
      <w:lang w:val="ro-RO" w:eastAsia="da-DK"/>
    </w:rPr>
  </w:style>
  <w:style w:type="paragraph" w:styleId="ListBullet3">
    <w:name w:val="List Bullet 3"/>
    <w:basedOn w:val="Normal"/>
    <w:uiPriority w:val="99"/>
    <w:rsid w:val="00817BCB"/>
    <w:pPr>
      <w:numPr>
        <w:numId w:val="1"/>
      </w:numPr>
      <w:tabs>
        <w:tab w:val="clear" w:pos="360"/>
        <w:tab w:val="num" w:pos="926"/>
      </w:tabs>
      <w:spacing w:line="240" w:lineRule="atLeast"/>
      <w:ind w:left="926"/>
    </w:pPr>
    <w:rPr>
      <w:lang w:val="ro-RO" w:eastAsia="da-DK"/>
    </w:rPr>
  </w:style>
  <w:style w:type="table" w:styleId="Table3Deffects1">
    <w:name w:val="Table 3D effects 1"/>
    <w:basedOn w:val="TableNormal"/>
    <w:uiPriority w:val="99"/>
    <w:rsid w:val="007D7D9F"/>
    <w:pPr>
      <w:spacing w:line="260" w:lineRule="atLeast"/>
    </w:pPr>
    <w:rPr>
      <w:rFonts w:ascii="Verdana" w:hAnsi="Verdana"/>
      <w:lang w:val="da-DK" w:eastAsia="da-DK"/>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CommentText">
    <w:name w:val="annotation text"/>
    <w:basedOn w:val="Normal"/>
    <w:link w:val="CommentTextChar"/>
    <w:uiPriority w:val="99"/>
    <w:semiHidden/>
    <w:rsid w:val="00485BA0"/>
    <w:pPr>
      <w:spacing w:before="100" w:beforeAutospacing="1" w:after="100" w:afterAutospacing="1" w:line="240" w:lineRule="auto"/>
      <w:jc w:val="both"/>
    </w:pPr>
    <w:rPr>
      <w:rFonts w:ascii="Arial" w:hAnsi="Arial" w:cs="Times New Roman"/>
      <w:noProof/>
      <w:sz w:val="20"/>
      <w:szCs w:val="20"/>
      <w:lang w:val="ro-RO" w:eastAsia="es-ES"/>
    </w:rPr>
  </w:style>
  <w:style w:type="character" w:customStyle="1" w:styleId="CommentTextChar">
    <w:name w:val="Comment Text Char"/>
    <w:link w:val="CommentText"/>
    <w:uiPriority w:val="99"/>
    <w:locked/>
    <w:rsid w:val="00485BA0"/>
    <w:rPr>
      <w:rFonts w:ascii="Arial" w:hAnsi="Arial" w:cs="Arial"/>
      <w:noProof/>
      <w:lang w:val="ro-RO" w:eastAsia="es-ES"/>
    </w:rPr>
  </w:style>
  <w:style w:type="paragraph" w:styleId="BalloonText">
    <w:name w:val="Balloon Text"/>
    <w:basedOn w:val="Normal"/>
    <w:link w:val="BalloonTextChar"/>
    <w:uiPriority w:val="99"/>
    <w:semiHidden/>
    <w:rsid w:val="00981DF2"/>
    <w:pPr>
      <w:spacing w:line="240" w:lineRule="auto"/>
    </w:pPr>
    <w:rPr>
      <w:rFonts w:ascii="Tahoma" w:hAnsi="Tahoma" w:cs="Times New Roman"/>
      <w:sz w:val="16"/>
      <w:szCs w:val="16"/>
      <w:lang w:eastAsia="x-none"/>
    </w:rPr>
  </w:style>
  <w:style w:type="character" w:customStyle="1" w:styleId="BalloonTextChar">
    <w:name w:val="Balloon Text Char"/>
    <w:link w:val="BalloonText"/>
    <w:uiPriority w:val="99"/>
    <w:locked/>
    <w:rsid w:val="00981DF2"/>
    <w:rPr>
      <w:rFonts w:ascii="Tahoma" w:hAnsi="Tahoma" w:cs="Tahoma"/>
      <w:sz w:val="16"/>
      <w:szCs w:val="16"/>
      <w:lang w:val="en-GB"/>
    </w:rPr>
  </w:style>
  <w:style w:type="paragraph" w:customStyle="1" w:styleId="Default">
    <w:name w:val="Default"/>
    <w:rsid w:val="008667F6"/>
    <w:pPr>
      <w:autoSpaceDE w:val="0"/>
      <w:autoSpaceDN w:val="0"/>
      <w:adjustRightInd w:val="0"/>
    </w:pPr>
    <w:rPr>
      <w:rFonts w:ascii="Arial" w:hAnsi="Arial" w:cs="Arial"/>
      <w:color w:val="000000"/>
      <w:sz w:val="24"/>
      <w:szCs w:val="24"/>
    </w:rPr>
  </w:style>
  <w:style w:type="paragraph" w:customStyle="1" w:styleId="numberin">
    <w:name w:val="numberin"/>
    <w:basedOn w:val="Normal"/>
    <w:autoRedefine/>
    <w:rsid w:val="00D34AC6"/>
    <w:pPr>
      <w:spacing w:before="120" w:after="120" w:line="276" w:lineRule="auto"/>
      <w:ind w:right="-57"/>
      <w:jc w:val="both"/>
    </w:pPr>
    <w:rPr>
      <w:rFonts w:ascii="Arial" w:hAnsi="Arial" w:cs="Arial"/>
      <w:bCs/>
      <w:sz w:val="22"/>
      <w:szCs w:val="22"/>
      <w:lang w:val="ro-RO" w:eastAsia="ro-RO"/>
    </w:rPr>
  </w:style>
  <w:style w:type="paragraph" w:customStyle="1" w:styleId="textdocument">
    <w:name w:val="text_document"/>
    <w:basedOn w:val="BodyText"/>
    <w:link w:val="textdocumentChar"/>
    <w:qFormat/>
    <w:rsid w:val="00B97F52"/>
    <w:pPr>
      <w:spacing w:before="240" w:afterLines="0" w:after="120"/>
      <w:jc w:val="both"/>
    </w:pPr>
    <w:rPr>
      <w:lang w:val="ro-RO"/>
    </w:rPr>
  </w:style>
  <w:style w:type="character" w:customStyle="1" w:styleId="textdocumentChar">
    <w:name w:val="text_document Char"/>
    <w:link w:val="textdocument"/>
    <w:rsid w:val="00B97F52"/>
    <w:rPr>
      <w:rFonts w:ascii="Verdana" w:hAnsi="Verdana" w:cs="Verdana"/>
      <w:sz w:val="18"/>
      <w:szCs w:val="18"/>
      <w:lang w:val="ro-RO"/>
    </w:rPr>
  </w:style>
  <w:style w:type="character" w:styleId="SubtleReference">
    <w:name w:val="Subtle Reference"/>
    <w:uiPriority w:val="31"/>
    <w:qFormat/>
    <w:rsid w:val="004462BA"/>
    <w:rPr>
      <w:smallCaps/>
      <w:color w:val="C0504D"/>
      <w:u w:val="single"/>
    </w:rPr>
  </w:style>
  <w:style w:type="character" w:styleId="CommentReference">
    <w:name w:val="annotation reference"/>
    <w:uiPriority w:val="99"/>
    <w:semiHidden/>
    <w:unhideWhenUsed/>
    <w:rsid w:val="00114285"/>
    <w:rPr>
      <w:sz w:val="16"/>
      <w:szCs w:val="16"/>
    </w:rPr>
  </w:style>
  <w:style w:type="paragraph" w:styleId="CommentSubject">
    <w:name w:val="annotation subject"/>
    <w:basedOn w:val="CommentText"/>
    <w:next w:val="CommentText"/>
    <w:link w:val="CommentSubjectChar"/>
    <w:uiPriority w:val="99"/>
    <w:semiHidden/>
    <w:unhideWhenUsed/>
    <w:rsid w:val="00114285"/>
    <w:pPr>
      <w:spacing w:before="0" w:beforeAutospacing="0" w:after="0" w:afterAutospacing="0" w:line="288" w:lineRule="auto"/>
      <w:jc w:val="left"/>
    </w:pPr>
    <w:rPr>
      <w:rFonts w:ascii="Verdana" w:hAnsi="Verdana"/>
      <w:b/>
      <w:bCs/>
      <w:lang w:val="en-GB"/>
    </w:rPr>
  </w:style>
  <w:style w:type="character" w:customStyle="1" w:styleId="CommentSubjectChar">
    <w:name w:val="Comment Subject Char"/>
    <w:link w:val="CommentSubject"/>
    <w:uiPriority w:val="99"/>
    <w:semiHidden/>
    <w:rsid w:val="00114285"/>
    <w:rPr>
      <w:rFonts w:ascii="Verdana" w:hAnsi="Verdana" w:cs="Verdana"/>
      <w:b/>
      <w:bCs/>
      <w:noProof/>
      <w:lang w:val="en-GB" w:eastAsia="es-ES"/>
    </w:rPr>
  </w:style>
  <w:style w:type="character" w:styleId="FollowedHyperlink">
    <w:name w:val="FollowedHyperlink"/>
    <w:uiPriority w:val="99"/>
    <w:semiHidden/>
    <w:unhideWhenUsed/>
    <w:rsid w:val="00D37B22"/>
    <w:rPr>
      <w:color w:val="800080"/>
      <w:u w:val="single"/>
    </w:rPr>
  </w:style>
  <w:style w:type="paragraph" w:styleId="BodyTextIndent3">
    <w:name w:val="Body Text Indent 3"/>
    <w:basedOn w:val="Normal"/>
    <w:link w:val="BodyTextIndent3Char"/>
    <w:uiPriority w:val="99"/>
    <w:semiHidden/>
    <w:unhideWhenUsed/>
    <w:rsid w:val="00AC0EE7"/>
    <w:pPr>
      <w:spacing w:after="120"/>
      <w:ind w:left="360"/>
    </w:pPr>
    <w:rPr>
      <w:rFonts w:cs="Times New Roman"/>
      <w:sz w:val="16"/>
      <w:szCs w:val="16"/>
      <w:lang w:eastAsia="x-none"/>
    </w:rPr>
  </w:style>
  <w:style w:type="character" w:customStyle="1" w:styleId="BodyTextIndent3Char">
    <w:name w:val="Body Text Indent 3 Char"/>
    <w:link w:val="BodyTextIndent3"/>
    <w:uiPriority w:val="99"/>
    <w:semiHidden/>
    <w:rsid w:val="00AC0EE7"/>
    <w:rPr>
      <w:rFonts w:ascii="Verdana" w:hAnsi="Verdana" w:cs="Verdana"/>
      <w:sz w:val="16"/>
      <w:szCs w:val="16"/>
      <w:lang w:val="en-GB"/>
    </w:rPr>
  </w:style>
  <w:style w:type="paragraph" w:customStyle="1" w:styleId="parfig">
    <w:name w:val="par_fig"/>
    <w:basedOn w:val="Caption"/>
    <w:link w:val="parfigChar"/>
    <w:qFormat/>
    <w:rsid w:val="00280F81"/>
    <w:pPr>
      <w:spacing w:before="120"/>
    </w:pPr>
    <w:rPr>
      <w:bCs/>
      <w:i/>
      <w:lang w:val="x-none" w:eastAsia="en-US"/>
    </w:rPr>
  </w:style>
  <w:style w:type="character" w:customStyle="1" w:styleId="parfigChar">
    <w:name w:val="par_fig Char"/>
    <w:link w:val="parfig"/>
    <w:rsid w:val="00280F81"/>
    <w:rPr>
      <w:rFonts w:ascii="Verdana" w:hAnsi="Verdana"/>
      <w:bCs/>
      <w:i/>
      <w:sz w:val="16"/>
      <w:szCs w:val="16"/>
      <w:lang w:val="x-none"/>
    </w:rPr>
  </w:style>
  <w:style w:type="paragraph" w:customStyle="1" w:styleId="parbul">
    <w:name w:val="par_bul"/>
    <w:basedOn w:val="ListParagraph"/>
    <w:link w:val="parbulChar"/>
    <w:qFormat/>
    <w:rsid w:val="00280F81"/>
    <w:pPr>
      <w:numPr>
        <w:numId w:val="6"/>
      </w:numPr>
      <w:spacing w:before="60" w:line="288" w:lineRule="auto"/>
      <w:jc w:val="both"/>
    </w:pPr>
    <w:rPr>
      <w:bCs/>
      <w:sz w:val="20"/>
      <w:szCs w:val="20"/>
      <w:lang w:val="x-none"/>
    </w:rPr>
  </w:style>
  <w:style w:type="character" w:customStyle="1" w:styleId="parbulChar">
    <w:name w:val="par_bul Char"/>
    <w:link w:val="parbul"/>
    <w:rsid w:val="00280F81"/>
    <w:rPr>
      <w:rFonts w:ascii="Verdana" w:hAnsi="Verdana"/>
      <w:bCs/>
      <w:lang w:val="x-none" w:eastAsia="en-GB"/>
    </w:rPr>
  </w:style>
  <w:style w:type="paragraph" w:customStyle="1" w:styleId="partblnobul">
    <w:name w:val="par_tbl_nobul"/>
    <w:basedOn w:val="Default"/>
    <w:link w:val="partblnobulChar"/>
    <w:qFormat/>
    <w:rsid w:val="00CC1C6D"/>
    <w:pPr>
      <w:spacing w:line="264" w:lineRule="auto"/>
    </w:pPr>
    <w:rPr>
      <w:rFonts w:ascii="Verdana" w:hAnsi="Verdana" w:cs="Times New Roman"/>
      <w:lang w:val="x-none"/>
    </w:rPr>
  </w:style>
  <w:style w:type="character" w:customStyle="1" w:styleId="partblnobulChar">
    <w:name w:val="par_tbl_nobul Char"/>
    <w:link w:val="partblnobul"/>
    <w:rsid w:val="00CC1C6D"/>
    <w:rPr>
      <w:rFonts w:ascii="Verdana" w:hAnsi="Verdana"/>
      <w:color w:val="000000"/>
      <w:sz w:val="24"/>
      <w:szCs w:val="24"/>
      <w:lang w:val="x-none"/>
    </w:rPr>
  </w:style>
  <w:style w:type="paragraph" w:customStyle="1" w:styleId="parcapttab">
    <w:name w:val="par_capt_tab"/>
    <w:basedOn w:val="Caption"/>
    <w:link w:val="parcapttabChar"/>
    <w:qFormat/>
    <w:rsid w:val="00CC1C6D"/>
    <w:pPr>
      <w:spacing w:before="120" w:after="120"/>
      <w:jc w:val="right"/>
    </w:pPr>
    <w:rPr>
      <w:b w:val="0"/>
      <w:bCs/>
      <w:i/>
      <w:sz w:val="16"/>
      <w:lang w:val="x-none" w:eastAsia="en-US"/>
    </w:rPr>
  </w:style>
  <w:style w:type="character" w:customStyle="1" w:styleId="parcapttabChar">
    <w:name w:val="par_capt_tab Char"/>
    <w:link w:val="parcapttab"/>
    <w:rsid w:val="00CC1C6D"/>
    <w:rPr>
      <w:rFonts w:ascii="Verdana" w:hAnsi="Verdana"/>
      <w:bCs/>
      <w:i/>
      <w:sz w:val="16"/>
      <w:szCs w:val="16"/>
      <w:lang w:val="x-none"/>
    </w:rPr>
  </w:style>
  <w:style w:type="paragraph" w:customStyle="1" w:styleId="partabbul">
    <w:name w:val="par_tab_bul"/>
    <w:basedOn w:val="partblnobul"/>
    <w:link w:val="partabbulChar"/>
    <w:qFormat/>
    <w:rsid w:val="00CC1C6D"/>
    <w:pPr>
      <w:numPr>
        <w:numId w:val="7"/>
      </w:numPr>
      <w:spacing w:after="60" w:line="240" w:lineRule="auto"/>
      <w:ind w:left="357" w:hanging="357"/>
    </w:pPr>
    <w:rPr>
      <w:lang w:eastAsia="x-none"/>
    </w:rPr>
  </w:style>
  <w:style w:type="character" w:customStyle="1" w:styleId="partabbulChar">
    <w:name w:val="par_tab_bul Char"/>
    <w:link w:val="partabbul"/>
    <w:rsid w:val="00CC1C6D"/>
    <w:rPr>
      <w:rFonts w:ascii="Verdana" w:hAnsi="Verdana"/>
      <w:color w:val="000000"/>
      <w:sz w:val="24"/>
      <w:szCs w:val="24"/>
      <w:lang w:val="x-none" w:eastAsia="x-none"/>
    </w:rPr>
  </w:style>
  <w:style w:type="paragraph" w:customStyle="1" w:styleId="partabbul2">
    <w:name w:val="par_tab_bul2"/>
    <w:basedOn w:val="partabbul"/>
    <w:link w:val="partabbul2Char"/>
    <w:qFormat/>
    <w:rsid w:val="00CC1C6D"/>
    <w:pPr>
      <w:numPr>
        <w:ilvl w:val="1"/>
      </w:numPr>
    </w:pPr>
  </w:style>
  <w:style w:type="character" w:customStyle="1" w:styleId="partabbul2Char">
    <w:name w:val="par_tab_bul2 Char"/>
    <w:link w:val="partabbul2"/>
    <w:rsid w:val="00CC1C6D"/>
    <w:rPr>
      <w:rFonts w:ascii="Verdana" w:hAnsi="Verdana"/>
      <w:color w:val="000000"/>
      <w:sz w:val="24"/>
      <w:szCs w:val="24"/>
      <w:lang w:val="x-none" w:eastAsia="x-none"/>
    </w:rPr>
  </w:style>
  <w:style w:type="paragraph" w:customStyle="1" w:styleId="Style1">
    <w:name w:val="Style1"/>
    <w:basedOn w:val="Normal"/>
    <w:uiPriority w:val="99"/>
    <w:rsid w:val="001B0810"/>
    <w:pPr>
      <w:widowControl w:val="0"/>
      <w:autoSpaceDE w:val="0"/>
      <w:autoSpaceDN w:val="0"/>
      <w:adjustRightInd w:val="0"/>
      <w:spacing w:line="240" w:lineRule="auto"/>
    </w:pPr>
    <w:rPr>
      <w:rFonts w:ascii="Arial Unicode MS" w:eastAsia="Arial Unicode MS" w:hAnsiTheme="minorHAnsi" w:cs="Arial Unicode MS"/>
      <w:sz w:val="24"/>
      <w:szCs w:val="24"/>
      <w:lang w:val="en-US"/>
    </w:rPr>
  </w:style>
  <w:style w:type="paragraph" w:customStyle="1" w:styleId="Style2">
    <w:name w:val="Style2"/>
    <w:basedOn w:val="Normal"/>
    <w:uiPriority w:val="99"/>
    <w:rsid w:val="001B0810"/>
    <w:pPr>
      <w:widowControl w:val="0"/>
      <w:autoSpaceDE w:val="0"/>
      <w:autoSpaceDN w:val="0"/>
      <w:adjustRightInd w:val="0"/>
      <w:spacing w:line="240" w:lineRule="auto"/>
    </w:pPr>
    <w:rPr>
      <w:rFonts w:ascii="Arial Unicode MS" w:eastAsia="Arial Unicode MS" w:hAnsiTheme="minorHAnsi" w:cs="Arial Unicode MS"/>
      <w:sz w:val="24"/>
      <w:szCs w:val="24"/>
      <w:lang w:val="en-US"/>
    </w:rPr>
  </w:style>
  <w:style w:type="paragraph" w:customStyle="1" w:styleId="Style3">
    <w:name w:val="Style3"/>
    <w:basedOn w:val="Normal"/>
    <w:uiPriority w:val="99"/>
    <w:rsid w:val="001B0810"/>
    <w:pPr>
      <w:widowControl w:val="0"/>
      <w:autoSpaceDE w:val="0"/>
      <w:autoSpaceDN w:val="0"/>
      <w:adjustRightInd w:val="0"/>
      <w:spacing w:line="490" w:lineRule="exact"/>
      <w:ind w:hanging="643"/>
    </w:pPr>
    <w:rPr>
      <w:rFonts w:ascii="Arial Unicode MS" w:eastAsia="Arial Unicode MS" w:hAnsiTheme="minorHAnsi" w:cs="Arial Unicode MS"/>
      <w:sz w:val="24"/>
      <w:szCs w:val="24"/>
      <w:lang w:val="en-US"/>
    </w:rPr>
  </w:style>
  <w:style w:type="paragraph" w:customStyle="1" w:styleId="Style4">
    <w:name w:val="Style4"/>
    <w:basedOn w:val="Normal"/>
    <w:uiPriority w:val="99"/>
    <w:rsid w:val="001B0810"/>
    <w:pPr>
      <w:widowControl w:val="0"/>
      <w:autoSpaceDE w:val="0"/>
      <w:autoSpaceDN w:val="0"/>
      <w:adjustRightInd w:val="0"/>
      <w:spacing w:line="240" w:lineRule="auto"/>
      <w:jc w:val="center"/>
    </w:pPr>
    <w:rPr>
      <w:rFonts w:ascii="Arial Unicode MS" w:eastAsia="Arial Unicode MS" w:hAnsiTheme="minorHAnsi" w:cs="Arial Unicode MS"/>
      <w:sz w:val="24"/>
      <w:szCs w:val="24"/>
      <w:lang w:val="en-US"/>
    </w:rPr>
  </w:style>
  <w:style w:type="paragraph" w:customStyle="1" w:styleId="Style5">
    <w:name w:val="Style5"/>
    <w:basedOn w:val="Normal"/>
    <w:uiPriority w:val="99"/>
    <w:rsid w:val="001B0810"/>
    <w:pPr>
      <w:widowControl w:val="0"/>
      <w:autoSpaceDE w:val="0"/>
      <w:autoSpaceDN w:val="0"/>
      <w:adjustRightInd w:val="0"/>
      <w:spacing w:line="211" w:lineRule="exact"/>
      <w:jc w:val="center"/>
    </w:pPr>
    <w:rPr>
      <w:rFonts w:ascii="Arial Unicode MS" w:eastAsia="Arial Unicode MS" w:hAnsiTheme="minorHAnsi" w:cs="Arial Unicode MS"/>
      <w:sz w:val="24"/>
      <w:szCs w:val="24"/>
      <w:lang w:val="en-US"/>
    </w:rPr>
  </w:style>
  <w:style w:type="paragraph" w:customStyle="1" w:styleId="Style6">
    <w:name w:val="Style6"/>
    <w:basedOn w:val="Normal"/>
    <w:uiPriority w:val="99"/>
    <w:rsid w:val="001B0810"/>
    <w:pPr>
      <w:widowControl w:val="0"/>
      <w:autoSpaceDE w:val="0"/>
      <w:autoSpaceDN w:val="0"/>
      <w:adjustRightInd w:val="0"/>
      <w:spacing w:line="614" w:lineRule="exact"/>
      <w:ind w:firstLine="1306"/>
    </w:pPr>
    <w:rPr>
      <w:rFonts w:ascii="Arial Unicode MS" w:eastAsia="Arial Unicode MS" w:hAnsiTheme="minorHAnsi" w:cs="Arial Unicode MS"/>
      <w:sz w:val="24"/>
      <w:szCs w:val="24"/>
      <w:lang w:val="en-US"/>
    </w:rPr>
  </w:style>
  <w:style w:type="paragraph" w:customStyle="1" w:styleId="Style7">
    <w:name w:val="Style7"/>
    <w:basedOn w:val="Normal"/>
    <w:uiPriority w:val="99"/>
    <w:rsid w:val="001B0810"/>
    <w:pPr>
      <w:widowControl w:val="0"/>
      <w:autoSpaceDE w:val="0"/>
      <w:autoSpaceDN w:val="0"/>
      <w:adjustRightInd w:val="0"/>
      <w:spacing w:line="240" w:lineRule="auto"/>
    </w:pPr>
    <w:rPr>
      <w:rFonts w:ascii="Arial Unicode MS" w:eastAsia="Arial Unicode MS" w:hAnsiTheme="minorHAnsi" w:cs="Arial Unicode MS"/>
      <w:sz w:val="24"/>
      <w:szCs w:val="24"/>
      <w:lang w:val="en-US"/>
    </w:rPr>
  </w:style>
  <w:style w:type="paragraph" w:customStyle="1" w:styleId="Style8">
    <w:name w:val="Style8"/>
    <w:basedOn w:val="Normal"/>
    <w:uiPriority w:val="99"/>
    <w:rsid w:val="001B0810"/>
    <w:pPr>
      <w:widowControl w:val="0"/>
      <w:autoSpaceDE w:val="0"/>
      <w:autoSpaceDN w:val="0"/>
      <w:adjustRightInd w:val="0"/>
      <w:spacing w:line="240" w:lineRule="auto"/>
    </w:pPr>
    <w:rPr>
      <w:rFonts w:ascii="Arial Unicode MS" w:eastAsia="Arial Unicode MS" w:hAnsiTheme="minorHAnsi" w:cs="Arial Unicode MS"/>
      <w:sz w:val="24"/>
      <w:szCs w:val="24"/>
      <w:lang w:val="en-US"/>
    </w:rPr>
  </w:style>
  <w:style w:type="paragraph" w:customStyle="1" w:styleId="Style9">
    <w:name w:val="Style9"/>
    <w:basedOn w:val="Normal"/>
    <w:uiPriority w:val="99"/>
    <w:rsid w:val="001B0810"/>
    <w:pPr>
      <w:widowControl w:val="0"/>
      <w:autoSpaceDE w:val="0"/>
      <w:autoSpaceDN w:val="0"/>
      <w:adjustRightInd w:val="0"/>
      <w:spacing w:line="211" w:lineRule="exact"/>
      <w:jc w:val="center"/>
    </w:pPr>
    <w:rPr>
      <w:rFonts w:ascii="Arial Unicode MS" w:eastAsia="Arial Unicode MS" w:hAnsiTheme="minorHAnsi" w:cs="Arial Unicode MS"/>
      <w:sz w:val="24"/>
      <w:szCs w:val="24"/>
      <w:lang w:val="en-US"/>
    </w:rPr>
  </w:style>
  <w:style w:type="paragraph" w:customStyle="1" w:styleId="Style10">
    <w:name w:val="Style10"/>
    <w:basedOn w:val="Normal"/>
    <w:uiPriority w:val="99"/>
    <w:rsid w:val="001B0810"/>
    <w:pPr>
      <w:widowControl w:val="0"/>
      <w:autoSpaceDE w:val="0"/>
      <w:autoSpaceDN w:val="0"/>
      <w:adjustRightInd w:val="0"/>
      <w:spacing w:line="250" w:lineRule="exact"/>
      <w:ind w:firstLine="403"/>
    </w:pPr>
    <w:rPr>
      <w:rFonts w:ascii="Arial Unicode MS" w:eastAsia="Arial Unicode MS" w:hAnsiTheme="minorHAnsi" w:cs="Arial Unicode MS"/>
      <w:sz w:val="24"/>
      <w:szCs w:val="24"/>
      <w:lang w:val="en-US"/>
    </w:rPr>
  </w:style>
  <w:style w:type="paragraph" w:customStyle="1" w:styleId="Style11">
    <w:name w:val="Style11"/>
    <w:basedOn w:val="Normal"/>
    <w:uiPriority w:val="99"/>
    <w:rsid w:val="001B0810"/>
    <w:pPr>
      <w:widowControl w:val="0"/>
      <w:autoSpaceDE w:val="0"/>
      <w:autoSpaceDN w:val="0"/>
      <w:adjustRightInd w:val="0"/>
      <w:spacing w:line="259" w:lineRule="exact"/>
      <w:jc w:val="center"/>
    </w:pPr>
    <w:rPr>
      <w:rFonts w:ascii="Arial Unicode MS" w:eastAsia="Arial Unicode MS" w:hAnsiTheme="minorHAnsi" w:cs="Arial Unicode MS"/>
      <w:sz w:val="24"/>
      <w:szCs w:val="24"/>
      <w:lang w:val="en-US"/>
    </w:rPr>
  </w:style>
  <w:style w:type="paragraph" w:customStyle="1" w:styleId="Style12">
    <w:name w:val="Style12"/>
    <w:basedOn w:val="Normal"/>
    <w:uiPriority w:val="99"/>
    <w:rsid w:val="001B0810"/>
    <w:pPr>
      <w:widowControl w:val="0"/>
      <w:autoSpaceDE w:val="0"/>
      <w:autoSpaceDN w:val="0"/>
      <w:adjustRightInd w:val="0"/>
      <w:spacing w:line="240" w:lineRule="auto"/>
    </w:pPr>
    <w:rPr>
      <w:rFonts w:ascii="Arial Unicode MS" w:eastAsia="Arial Unicode MS" w:hAnsiTheme="minorHAnsi" w:cs="Arial Unicode MS"/>
      <w:sz w:val="24"/>
      <w:szCs w:val="24"/>
      <w:lang w:val="en-US"/>
    </w:rPr>
  </w:style>
  <w:style w:type="paragraph" w:customStyle="1" w:styleId="Style13">
    <w:name w:val="Style13"/>
    <w:basedOn w:val="Normal"/>
    <w:uiPriority w:val="99"/>
    <w:rsid w:val="001B0810"/>
    <w:pPr>
      <w:widowControl w:val="0"/>
      <w:autoSpaceDE w:val="0"/>
      <w:autoSpaceDN w:val="0"/>
      <w:adjustRightInd w:val="0"/>
      <w:spacing w:line="278" w:lineRule="exact"/>
      <w:jc w:val="both"/>
    </w:pPr>
    <w:rPr>
      <w:rFonts w:ascii="Arial Unicode MS" w:eastAsia="Arial Unicode MS" w:hAnsiTheme="minorHAnsi" w:cs="Arial Unicode MS"/>
      <w:sz w:val="24"/>
      <w:szCs w:val="24"/>
      <w:lang w:val="en-US"/>
    </w:rPr>
  </w:style>
  <w:style w:type="paragraph" w:customStyle="1" w:styleId="Style14">
    <w:name w:val="Style14"/>
    <w:basedOn w:val="Normal"/>
    <w:uiPriority w:val="99"/>
    <w:rsid w:val="001B0810"/>
    <w:pPr>
      <w:widowControl w:val="0"/>
      <w:autoSpaceDE w:val="0"/>
      <w:autoSpaceDN w:val="0"/>
      <w:adjustRightInd w:val="0"/>
      <w:spacing w:line="240" w:lineRule="auto"/>
    </w:pPr>
    <w:rPr>
      <w:rFonts w:ascii="Arial Unicode MS" w:eastAsia="Arial Unicode MS" w:hAnsiTheme="minorHAnsi" w:cs="Arial Unicode MS"/>
      <w:sz w:val="24"/>
      <w:szCs w:val="24"/>
      <w:lang w:val="en-US"/>
    </w:rPr>
  </w:style>
  <w:style w:type="paragraph" w:customStyle="1" w:styleId="Style15">
    <w:name w:val="Style15"/>
    <w:basedOn w:val="Normal"/>
    <w:uiPriority w:val="99"/>
    <w:rsid w:val="001B0810"/>
    <w:pPr>
      <w:widowControl w:val="0"/>
      <w:autoSpaceDE w:val="0"/>
      <w:autoSpaceDN w:val="0"/>
      <w:adjustRightInd w:val="0"/>
      <w:spacing w:line="240" w:lineRule="auto"/>
    </w:pPr>
    <w:rPr>
      <w:rFonts w:ascii="Arial Unicode MS" w:eastAsia="Arial Unicode MS" w:hAnsiTheme="minorHAnsi" w:cs="Arial Unicode MS"/>
      <w:sz w:val="24"/>
      <w:szCs w:val="24"/>
      <w:lang w:val="en-US"/>
    </w:rPr>
  </w:style>
  <w:style w:type="paragraph" w:customStyle="1" w:styleId="Style16">
    <w:name w:val="Style16"/>
    <w:basedOn w:val="Normal"/>
    <w:uiPriority w:val="99"/>
    <w:rsid w:val="001B0810"/>
    <w:pPr>
      <w:widowControl w:val="0"/>
      <w:autoSpaceDE w:val="0"/>
      <w:autoSpaceDN w:val="0"/>
      <w:adjustRightInd w:val="0"/>
      <w:spacing w:line="240" w:lineRule="auto"/>
    </w:pPr>
    <w:rPr>
      <w:rFonts w:ascii="Arial Unicode MS" w:eastAsia="Arial Unicode MS" w:hAnsiTheme="minorHAnsi" w:cs="Arial Unicode MS"/>
      <w:sz w:val="24"/>
      <w:szCs w:val="24"/>
      <w:lang w:val="en-US"/>
    </w:rPr>
  </w:style>
  <w:style w:type="paragraph" w:customStyle="1" w:styleId="Style17">
    <w:name w:val="Style17"/>
    <w:basedOn w:val="Normal"/>
    <w:uiPriority w:val="99"/>
    <w:rsid w:val="001B0810"/>
    <w:pPr>
      <w:widowControl w:val="0"/>
      <w:autoSpaceDE w:val="0"/>
      <w:autoSpaceDN w:val="0"/>
      <w:adjustRightInd w:val="0"/>
      <w:spacing w:line="240" w:lineRule="auto"/>
    </w:pPr>
    <w:rPr>
      <w:rFonts w:ascii="Arial Unicode MS" w:eastAsia="Arial Unicode MS" w:hAnsiTheme="minorHAnsi" w:cs="Arial Unicode MS"/>
      <w:sz w:val="24"/>
      <w:szCs w:val="24"/>
      <w:lang w:val="en-US"/>
    </w:rPr>
  </w:style>
  <w:style w:type="paragraph" w:customStyle="1" w:styleId="Style18">
    <w:name w:val="Style18"/>
    <w:basedOn w:val="Normal"/>
    <w:uiPriority w:val="99"/>
    <w:rsid w:val="001B0810"/>
    <w:pPr>
      <w:widowControl w:val="0"/>
      <w:autoSpaceDE w:val="0"/>
      <w:autoSpaceDN w:val="0"/>
      <w:adjustRightInd w:val="0"/>
      <w:spacing w:line="173" w:lineRule="exact"/>
      <w:jc w:val="both"/>
    </w:pPr>
    <w:rPr>
      <w:rFonts w:ascii="Arial Unicode MS" w:eastAsia="Arial Unicode MS" w:hAnsiTheme="minorHAnsi" w:cs="Arial Unicode MS"/>
      <w:sz w:val="24"/>
      <w:szCs w:val="24"/>
      <w:lang w:val="en-US"/>
    </w:rPr>
  </w:style>
  <w:style w:type="paragraph" w:customStyle="1" w:styleId="Style19">
    <w:name w:val="Style19"/>
    <w:basedOn w:val="Normal"/>
    <w:uiPriority w:val="99"/>
    <w:rsid w:val="001B0810"/>
    <w:pPr>
      <w:widowControl w:val="0"/>
      <w:autoSpaceDE w:val="0"/>
      <w:autoSpaceDN w:val="0"/>
      <w:adjustRightInd w:val="0"/>
      <w:spacing w:line="250" w:lineRule="exact"/>
      <w:jc w:val="both"/>
    </w:pPr>
    <w:rPr>
      <w:rFonts w:ascii="Arial Unicode MS" w:eastAsia="Arial Unicode MS" w:hAnsiTheme="minorHAnsi" w:cs="Arial Unicode MS"/>
      <w:sz w:val="24"/>
      <w:szCs w:val="24"/>
      <w:lang w:val="en-US"/>
    </w:rPr>
  </w:style>
  <w:style w:type="paragraph" w:customStyle="1" w:styleId="Style20">
    <w:name w:val="Style20"/>
    <w:basedOn w:val="Normal"/>
    <w:uiPriority w:val="99"/>
    <w:rsid w:val="001B0810"/>
    <w:pPr>
      <w:widowControl w:val="0"/>
      <w:autoSpaceDE w:val="0"/>
      <w:autoSpaceDN w:val="0"/>
      <w:adjustRightInd w:val="0"/>
      <w:spacing w:line="240" w:lineRule="auto"/>
    </w:pPr>
    <w:rPr>
      <w:rFonts w:ascii="Arial Unicode MS" w:eastAsia="Arial Unicode MS" w:hAnsiTheme="minorHAnsi" w:cs="Arial Unicode MS"/>
      <w:sz w:val="24"/>
      <w:szCs w:val="24"/>
      <w:lang w:val="en-US"/>
    </w:rPr>
  </w:style>
  <w:style w:type="paragraph" w:customStyle="1" w:styleId="Style21">
    <w:name w:val="Style21"/>
    <w:basedOn w:val="Normal"/>
    <w:uiPriority w:val="99"/>
    <w:rsid w:val="001B0810"/>
    <w:pPr>
      <w:widowControl w:val="0"/>
      <w:autoSpaceDE w:val="0"/>
      <w:autoSpaceDN w:val="0"/>
      <w:adjustRightInd w:val="0"/>
      <w:spacing w:line="240" w:lineRule="auto"/>
    </w:pPr>
    <w:rPr>
      <w:rFonts w:ascii="Arial Unicode MS" w:eastAsia="Arial Unicode MS" w:hAnsiTheme="minorHAnsi" w:cs="Arial Unicode MS"/>
      <w:sz w:val="24"/>
      <w:szCs w:val="24"/>
      <w:lang w:val="en-US"/>
    </w:rPr>
  </w:style>
  <w:style w:type="paragraph" w:customStyle="1" w:styleId="Style22">
    <w:name w:val="Style22"/>
    <w:basedOn w:val="Normal"/>
    <w:uiPriority w:val="99"/>
    <w:rsid w:val="001B0810"/>
    <w:pPr>
      <w:widowControl w:val="0"/>
      <w:autoSpaceDE w:val="0"/>
      <w:autoSpaceDN w:val="0"/>
      <w:adjustRightInd w:val="0"/>
      <w:spacing w:line="240" w:lineRule="auto"/>
    </w:pPr>
    <w:rPr>
      <w:rFonts w:ascii="Arial Unicode MS" w:eastAsia="Arial Unicode MS" w:hAnsiTheme="minorHAnsi" w:cs="Arial Unicode MS"/>
      <w:sz w:val="24"/>
      <w:szCs w:val="24"/>
      <w:lang w:val="en-US"/>
    </w:rPr>
  </w:style>
  <w:style w:type="paragraph" w:customStyle="1" w:styleId="Style23">
    <w:name w:val="Style23"/>
    <w:basedOn w:val="Normal"/>
    <w:uiPriority w:val="99"/>
    <w:rsid w:val="001B0810"/>
    <w:pPr>
      <w:widowControl w:val="0"/>
      <w:autoSpaceDE w:val="0"/>
      <w:autoSpaceDN w:val="0"/>
      <w:adjustRightInd w:val="0"/>
      <w:spacing w:line="614" w:lineRule="exact"/>
      <w:jc w:val="center"/>
    </w:pPr>
    <w:rPr>
      <w:rFonts w:ascii="Arial Unicode MS" w:eastAsia="Arial Unicode MS" w:hAnsiTheme="minorHAnsi" w:cs="Arial Unicode MS"/>
      <w:sz w:val="24"/>
      <w:szCs w:val="24"/>
      <w:lang w:val="en-US"/>
    </w:rPr>
  </w:style>
  <w:style w:type="paragraph" w:customStyle="1" w:styleId="Style24">
    <w:name w:val="Style24"/>
    <w:basedOn w:val="Normal"/>
    <w:uiPriority w:val="99"/>
    <w:rsid w:val="001B0810"/>
    <w:pPr>
      <w:widowControl w:val="0"/>
      <w:autoSpaceDE w:val="0"/>
      <w:autoSpaceDN w:val="0"/>
      <w:adjustRightInd w:val="0"/>
      <w:spacing w:line="240" w:lineRule="auto"/>
    </w:pPr>
    <w:rPr>
      <w:rFonts w:ascii="Arial Unicode MS" w:eastAsia="Arial Unicode MS" w:hAnsiTheme="minorHAnsi" w:cs="Arial Unicode MS"/>
      <w:sz w:val="24"/>
      <w:szCs w:val="24"/>
      <w:lang w:val="en-US"/>
    </w:rPr>
  </w:style>
  <w:style w:type="paragraph" w:customStyle="1" w:styleId="Style25">
    <w:name w:val="Style25"/>
    <w:basedOn w:val="Normal"/>
    <w:uiPriority w:val="99"/>
    <w:rsid w:val="001B0810"/>
    <w:pPr>
      <w:widowControl w:val="0"/>
      <w:autoSpaceDE w:val="0"/>
      <w:autoSpaceDN w:val="0"/>
      <w:adjustRightInd w:val="0"/>
      <w:spacing w:line="250" w:lineRule="exact"/>
      <w:ind w:firstLine="1094"/>
    </w:pPr>
    <w:rPr>
      <w:rFonts w:ascii="Arial Unicode MS" w:eastAsia="Arial Unicode MS" w:hAnsiTheme="minorHAnsi" w:cs="Arial Unicode MS"/>
      <w:sz w:val="24"/>
      <w:szCs w:val="24"/>
      <w:lang w:val="en-US"/>
    </w:rPr>
  </w:style>
  <w:style w:type="paragraph" w:customStyle="1" w:styleId="Style26">
    <w:name w:val="Style26"/>
    <w:basedOn w:val="Normal"/>
    <w:uiPriority w:val="99"/>
    <w:rsid w:val="001B0810"/>
    <w:pPr>
      <w:widowControl w:val="0"/>
      <w:autoSpaceDE w:val="0"/>
      <w:autoSpaceDN w:val="0"/>
      <w:adjustRightInd w:val="0"/>
      <w:spacing w:line="250" w:lineRule="exact"/>
      <w:ind w:firstLine="346"/>
      <w:jc w:val="both"/>
    </w:pPr>
    <w:rPr>
      <w:rFonts w:ascii="Arial Unicode MS" w:eastAsia="Arial Unicode MS" w:hAnsiTheme="minorHAnsi" w:cs="Arial Unicode MS"/>
      <w:sz w:val="24"/>
      <w:szCs w:val="24"/>
      <w:lang w:val="en-US"/>
    </w:rPr>
  </w:style>
  <w:style w:type="paragraph" w:customStyle="1" w:styleId="Style27">
    <w:name w:val="Style27"/>
    <w:basedOn w:val="Normal"/>
    <w:uiPriority w:val="99"/>
    <w:rsid w:val="001B0810"/>
    <w:pPr>
      <w:widowControl w:val="0"/>
      <w:autoSpaceDE w:val="0"/>
      <w:autoSpaceDN w:val="0"/>
      <w:adjustRightInd w:val="0"/>
      <w:spacing w:line="259" w:lineRule="exact"/>
      <w:jc w:val="center"/>
    </w:pPr>
    <w:rPr>
      <w:rFonts w:ascii="Arial Unicode MS" w:eastAsia="Arial Unicode MS" w:hAnsiTheme="minorHAnsi" w:cs="Arial Unicode MS"/>
      <w:sz w:val="24"/>
      <w:szCs w:val="24"/>
      <w:lang w:val="en-US"/>
    </w:rPr>
  </w:style>
  <w:style w:type="paragraph" w:customStyle="1" w:styleId="Style28">
    <w:name w:val="Style28"/>
    <w:basedOn w:val="Normal"/>
    <w:uiPriority w:val="99"/>
    <w:rsid w:val="001B0810"/>
    <w:pPr>
      <w:widowControl w:val="0"/>
      <w:autoSpaceDE w:val="0"/>
      <w:autoSpaceDN w:val="0"/>
      <w:adjustRightInd w:val="0"/>
      <w:spacing w:line="259" w:lineRule="exact"/>
      <w:ind w:firstLine="278"/>
      <w:jc w:val="both"/>
    </w:pPr>
    <w:rPr>
      <w:rFonts w:ascii="Arial Unicode MS" w:eastAsia="Arial Unicode MS" w:hAnsiTheme="minorHAnsi" w:cs="Arial Unicode MS"/>
      <w:sz w:val="24"/>
      <w:szCs w:val="24"/>
      <w:lang w:val="en-US"/>
    </w:rPr>
  </w:style>
  <w:style w:type="paragraph" w:customStyle="1" w:styleId="Style29">
    <w:name w:val="Style29"/>
    <w:basedOn w:val="Normal"/>
    <w:uiPriority w:val="99"/>
    <w:rsid w:val="001B0810"/>
    <w:pPr>
      <w:widowControl w:val="0"/>
      <w:autoSpaceDE w:val="0"/>
      <w:autoSpaceDN w:val="0"/>
      <w:adjustRightInd w:val="0"/>
      <w:spacing w:line="240" w:lineRule="auto"/>
    </w:pPr>
    <w:rPr>
      <w:rFonts w:ascii="Arial Unicode MS" w:eastAsia="Arial Unicode MS" w:hAnsiTheme="minorHAnsi" w:cs="Arial Unicode MS"/>
      <w:sz w:val="24"/>
      <w:szCs w:val="24"/>
      <w:lang w:val="en-US"/>
    </w:rPr>
  </w:style>
  <w:style w:type="paragraph" w:customStyle="1" w:styleId="Style30">
    <w:name w:val="Style30"/>
    <w:basedOn w:val="Normal"/>
    <w:uiPriority w:val="99"/>
    <w:rsid w:val="001B0810"/>
    <w:pPr>
      <w:widowControl w:val="0"/>
      <w:autoSpaceDE w:val="0"/>
      <w:autoSpaceDN w:val="0"/>
      <w:adjustRightInd w:val="0"/>
      <w:spacing w:line="240" w:lineRule="auto"/>
    </w:pPr>
    <w:rPr>
      <w:rFonts w:ascii="Arial Unicode MS" w:eastAsia="Arial Unicode MS" w:hAnsiTheme="minorHAnsi" w:cs="Arial Unicode MS"/>
      <w:sz w:val="24"/>
      <w:szCs w:val="24"/>
      <w:lang w:val="en-US"/>
    </w:rPr>
  </w:style>
  <w:style w:type="paragraph" w:customStyle="1" w:styleId="Style31">
    <w:name w:val="Style31"/>
    <w:basedOn w:val="Normal"/>
    <w:uiPriority w:val="99"/>
    <w:rsid w:val="001B0810"/>
    <w:pPr>
      <w:widowControl w:val="0"/>
      <w:autoSpaceDE w:val="0"/>
      <w:autoSpaceDN w:val="0"/>
      <w:adjustRightInd w:val="0"/>
      <w:spacing w:line="240" w:lineRule="auto"/>
    </w:pPr>
    <w:rPr>
      <w:rFonts w:ascii="Arial Unicode MS" w:eastAsia="Arial Unicode MS" w:hAnsiTheme="minorHAnsi" w:cs="Arial Unicode MS"/>
      <w:sz w:val="24"/>
      <w:szCs w:val="24"/>
      <w:lang w:val="en-US"/>
    </w:rPr>
  </w:style>
  <w:style w:type="paragraph" w:customStyle="1" w:styleId="Style32">
    <w:name w:val="Style32"/>
    <w:basedOn w:val="Normal"/>
    <w:uiPriority w:val="99"/>
    <w:rsid w:val="001B0810"/>
    <w:pPr>
      <w:widowControl w:val="0"/>
      <w:autoSpaceDE w:val="0"/>
      <w:autoSpaceDN w:val="0"/>
      <w:adjustRightInd w:val="0"/>
      <w:spacing w:line="240" w:lineRule="auto"/>
    </w:pPr>
    <w:rPr>
      <w:rFonts w:ascii="Arial Unicode MS" w:eastAsia="Arial Unicode MS" w:hAnsiTheme="minorHAnsi" w:cs="Arial Unicode MS"/>
      <w:sz w:val="24"/>
      <w:szCs w:val="24"/>
      <w:lang w:val="en-US"/>
    </w:rPr>
  </w:style>
  <w:style w:type="paragraph" w:customStyle="1" w:styleId="Style33">
    <w:name w:val="Style33"/>
    <w:basedOn w:val="Normal"/>
    <w:uiPriority w:val="99"/>
    <w:rsid w:val="001B0810"/>
    <w:pPr>
      <w:widowControl w:val="0"/>
      <w:autoSpaceDE w:val="0"/>
      <w:autoSpaceDN w:val="0"/>
      <w:adjustRightInd w:val="0"/>
      <w:spacing w:line="256" w:lineRule="exact"/>
      <w:ind w:firstLine="134"/>
      <w:jc w:val="both"/>
    </w:pPr>
    <w:rPr>
      <w:rFonts w:ascii="Arial Unicode MS" w:eastAsia="Arial Unicode MS" w:hAnsiTheme="minorHAnsi" w:cs="Arial Unicode MS"/>
      <w:sz w:val="24"/>
      <w:szCs w:val="24"/>
      <w:lang w:val="en-US"/>
    </w:rPr>
  </w:style>
  <w:style w:type="paragraph" w:customStyle="1" w:styleId="Style34">
    <w:name w:val="Style34"/>
    <w:basedOn w:val="Normal"/>
    <w:uiPriority w:val="99"/>
    <w:rsid w:val="001B0810"/>
    <w:pPr>
      <w:widowControl w:val="0"/>
      <w:autoSpaceDE w:val="0"/>
      <w:autoSpaceDN w:val="0"/>
      <w:adjustRightInd w:val="0"/>
      <w:spacing w:line="240" w:lineRule="auto"/>
    </w:pPr>
    <w:rPr>
      <w:rFonts w:ascii="Arial Unicode MS" w:eastAsia="Arial Unicode MS" w:hAnsiTheme="minorHAnsi" w:cs="Arial Unicode MS"/>
      <w:sz w:val="24"/>
      <w:szCs w:val="24"/>
      <w:lang w:val="en-US"/>
    </w:rPr>
  </w:style>
  <w:style w:type="paragraph" w:customStyle="1" w:styleId="Style35">
    <w:name w:val="Style35"/>
    <w:basedOn w:val="Normal"/>
    <w:uiPriority w:val="99"/>
    <w:rsid w:val="001B0810"/>
    <w:pPr>
      <w:widowControl w:val="0"/>
      <w:autoSpaceDE w:val="0"/>
      <w:autoSpaceDN w:val="0"/>
      <w:adjustRightInd w:val="0"/>
      <w:spacing w:line="240" w:lineRule="auto"/>
    </w:pPr>
    <w:rPr>
      <w:rFonts w:ascii="Arial Unicode MS" w:eastAsia="Arial Unicode MS" w:hAnsiTheme="minorHAnsi" w:cs="Arial Unicode MS"/>
      <w:sz w:val="24"/>
      <w:szCs w:val="24"/>
      <w:lang w:val="en-US"/>
    </w:rPr>
  </w:style>
  <w:style w:type="paragraph" w:customStyle="1" w:styleId="Style36">
    <w:name w:val="Style36"/>
    <w:basedOn w:val="Normal"/>
    <w:uiPriority w:val="99"/>
    <w:rsid w:val="001B0810"/>
    <w:pPr>
      <w:widowControl w:val="0"/>
      <w:autoSpaceDE w:val="0"/>
      <w:autoSpaceDN w:val="0"/>
      <w:adjustRightInd w:val="0"/>
      <w:spacing w:line="240" w:lineRule="auto"/>
    </w:pPr>
    <w:rPr>
      <w:rFonts w:ascii="Arial Unicode MS" w:eastAsia="Arial Unicode MS" w:hAnsiTheme="minorHAnsi" w:cs="Arial Unicode MS"/>
      <w:sz w:val="24"/>
      <w:szCs w:val="24"/>
      <w:lang w:val="en-US"/>
    </w:rPr>
  </w:style>
  <w:style w:type="paragraph" w:customStyle="1" w:styleId="Style37">
    <w:name w:val="Style37"/>
    <w:basedOn w:val="Normal"/>
    <w:uiPriority w:val="99"/>
    <w:rsid w:val="001B0810"/>
    <w:pPr>
      <w:widowControl w:val="0"/>
      <w:autoSpaceDE w:val="0"/>
      <w:autoSpaceDN w:val="0"/>
      <w:adjustRightInd w:val="0"/>
      <w:spacing w:line="240" w:lineRule="auto"/>
    </w:pPr>
    <w:rPr>
      <w:rFonts w:ascii="Arial Unicode MS" w:eastAsia="Arial Unicode MS" w:hAnsiTheme="minorHAnsi" w:cs="Arial Unicode MS"/>
      <w:sz w:val="24"/>
      <w:szCs w:val="24"/>
      <w:lang w:val="en-US"/>
    </w:rPr>
  </w:style>
  <w:style w:type="paragraph" w:customStyle="1" w:styleId="Style38">
    <w:name w:val="Style38"/>
    <w:basedOn w:val="Normal"/>
    <w:uiPriority w:val="99"/>
    <w:rsid w:val="001B0810"/>
    <w:pPr>
      <w:widowControl w:val="0"/>
      <w:autoSpaceDE w:val="0"/>
      <w:autoSpaceDN w:val="0"/>
      <w:adjustRightInd w:val="0"/>
      <w:spacing w:line="518" w:lineRule="exact"/>
      <w:ind w:firstLine="2141"/>
    </w:pPr>
    <w:rPr>
      <w:rFonts w:ascii="Arial Unicode MS" w:eastAsia="Arial Unicode MS" w:hAnsiTheme="minorHAnsi" w:cs="Arial Unicode MS"/>
      <w:sz w:val="24"/>
      <w:szCs w:val="24"/>
      <w:lang w:val="en-US"/>
    </w:rPr>
  </w:style>
  <w:style w:type="paragraph" w:customStyle="1" w:styleId="Style39">
    <w:name w:val="Style39"/>
    <w:basedOn w:val="Normal"/>
    <w:uiPriority w:val="99"/>
    <w:rsid w:val="001B0810"/>
    <w:pPr>
      <w:widowControl w:val="0"/>
      <w:autoSpaceDE w:val="0"/>
      <w:autoSpaceDN w:val="0"/>
      <w:adjustRightInd w:val="0"/>
      <w:spacing w:line="240" w:lineRule="auto"/>
    </w:pPr>
    <w:rPr>
      <w:rFonts w:ascii="Arial Unicode MS" w:eastAsia="Arial Unicode MS" w:hAnsiTheme="minorHAnsi" w:cs="Arial Unicode MS"/>
      <w:sz w:val="24"/>
      <w:szCs w:val="24"/>
      <w:lang w:val="en-US"/>
    </w:rPr>
  </w:style>
  <w:style w:type="paragraph" w:customStyle="1" w:styleId="Style40">
    <w:name w:val="Style40"/>
    <w:basedOn w:val="Normal"/>
    <w:uiPriority w:val="99"/>
    <w:rsid w:val="001B0810"/>
    <w:pPr>
      <w:widowControl w:val="0"/>
      <w:autoSpaceDE w:val="0"/>
      <w:autoSpaceDN w:val="0"/>
      <w:adjustRightInd w:val="0"/>
      <w:spacing w:line="253" w:lineRule="exact"/>
    </w:pPr>
    <w:rPr>
      <w:rFonts w:ascii="Arial Unicode MS" w:eastAsia="Arial Unicode MS" w:hAnsiTheme="minorHAnsi" w:cs="Arial Unicode MS"/>
      <w:sz w:val="24"/>
      <w:szCs w:val="24"/>
      <w:lang w:val="en-US"/>
    </w:rPr>
  </w:style>
  <w:style w:type="paragraph" w:customStyle="1" w:styleId="Style41">
    <w:name w:val="Style41"/>
    <w:basedOn w:val="Normal"/>
    <w:uiPriority w:val="99"/>
    <w:rsid w:val="001B0810"/>
    <w:pPr>
      <w:widowControl w:val="0"/>
      <w:autoSpaceDE w:val="0"/>
      <w:autoSpaceDN w:val="0"/>
      <w:adjustRightInd w:val="0"/>
      <w:spacing w:line="240" w:lineRule="auto"/>
    </w:pPr>
    <w:rPr>
      <w:rFonts w:ascii="Arial Unicode MS" w:eastAsia="Arial Unicode MS" w:hAnsiTheme="minorHAnsi" w:cs="Arial Unicode MS"/>
      <w:sz w:val="24"/>
      <w:szCs w:val="24"/>
      <w:lang w:val="en-US"/>
    </w:rPr>
  </w:style>
  <w:style w:type="paragraph" w:customStyle="1" w:styleId="Style42">
    <w:name w:val="Style42"/>
    <w:basedOn w:val="Normal"/>
    <w:uiPriority w:val="99"/>
    <w:rsid w:val="001B0810"/>
    <w:pPr>
      <w:widowControl w:val="0"/>
      <w:autoSpaceDE w:val="0"/>
      <w:autoSpaceDN w:val="0"/>
      <w:adjustRightInd w:val="0"/>
      <w:spacing w:line="240" w:lineRule="auto"/>
    </w:pPr>
    <w:rPr>
      <w:rFonts w:ascii="Arial Unicode MS" w:eastAsia="Arial Unicode MS" w:hAnsiTheme="minorHAnsi" w:cs="Arial Unicode MS"/>
      <w:sz w:val="24"/>
      <w:szCs w:val="24"/>
      <w:lang w:val="en-US"/>
    </w:rPr>
  </w:style>
  <w:style w:type="paragraph" w:customStyle="1" w:styleId="Style43">
    <w:name w:val="Style43"/>
    <w:basedOn w:val="Normal"/>
    <w:uiPriority w:val="99"/>
    <w:rsid w:val="001B0810"/>
    <w:pPr>
      <w:widowControl w:val="0"/>
      <w:autoSpaceDE w:val="0"/>
      <w:autoSpaceDN w:val="0"/>
      <w:adjustRightInd w:val="0"/>
      <w:spacing w:line="254" w:lineRule="exact"/>
      <w:ind w:firstLine="701"/>
    </w:pPr>
    <w:rPr>
      <w:rFonts w:ascii="Arial Unicode MS" w:eastAsia="Arial Unicode MS" w:hAnsiTheme="minorHAnsi" w:cs="Arial Unicode MS"/>
      <w:sz w:val="24"/>
      <w:szCs w:val="24"/>
      <w:lang w:val="en-US"/>
    </w:rPr>
  </w:style>
  <w:style w:type="paragraph" w:customStyle="1" w:styleId="Style44">
    <w:name w:val="Style44"/>
    <w:basedOn w:val="Normal"/>
    <w:uiPriority w:val="99"/>
    <w:rsid w:val="001B0810"/>
    <w:pPr>
      <w:widowControl w:val="0"/>
      <w:autoSpaceDE w:val="0"/>
      <w:autoSpaceDN w:val="0"/>
      <w:adjustRightInd w:val="0"/>
      <w:spacing w:line="240" w:lineRule="exact"/>
    </w:pPr>
    <w:rPr>
      <w:rFonts w:ascii="Arial Unicode MS" w:eastAsia="Arial Unicode MS" w:hAnsiTheme="minorHAnsi" w:cs="Arial Unicode MS"/>
      <w:sz w:val="24"/>
      <w:szCs w:val="24"/>
      <w:lang w:val="en-US"/>
    </w:rPr>
  </w:style>
  <w:style w:type="paragraph" w:customStyle="1" w:styleId="Style45">
    <w:name w:val="Style45"/>
    <w:basedOn w:val="Normal"/>
    <w:uiPriority w:val="99"/>
    <w:rsid w:val="001B0810"/>
    <w:pPr>
      <w:widowControl w:val="0"/>
      <w:autoSpaceDE w:val="0"/>
      <w:autoSpaceDN w:val="0"/>
      <w:adjustRightInd w:val="0"/>
      <w:spacing w:line="240" w:lineRule="auto"/>
    </w:pPr>
    <w:rPr>
      <w:rFonts w:ascii="Arial Unicode MS" w:eastAsia="Arial Unicode MS" w:hAnsiTheme="minorHAnsi" w:cs="Arial Unicode MS"/>
      <w:sz w:val="24"/>
      <w:szCs w:val="24"/>
      <w:lang w:val="en-US"/>
    </w:rPr>
  </w:style>
  <w:style w:type="paragraph" w:customStyle="1" w:styleId="Style46">
    <w:name w:val="Style46"/>
    <w:basedOn w:val="Normal"/>
    <w:uiPriority w:val="99"/>
    <w:rsid w:val="001B0810"/>
    <w:pPr>
      <w:widowControl w:val="0"/>
      <w:autoSpaceDE w:val="0"/>
      <w:autoSpaceDN w:val="0"/>
      <w:adjustRightInd w:val="0"/>
      <w:spacing w:line="240" w:lineRule="auto"/>
    </w:pPr>
    <w:rPr>
      <w:rFonts w:ascii="Arial Unicode MS" w:eastAsia="Arial Unicode MS" w:hAnsiTheme="minorHAnsi" w:cs="Arial Unicode MS"/>
      <w:sz w:val="24"/>
      <w:szCs w:val="24"/>
      <w:lang w:val="en-US"/>
    </w:rPr>
  </w:style>
  <w:style w:type="character" w:customStyle="1" w:styleId="FontStyle48">
    <w:name w:val="Font Style48"/>
    <w:basedOn w:val="DefaultParagraphFont"/>
    <w:uiPriority w:val="99"/>
    <w:rsid w:val="001B0810"/>
    <w:rPr>
      <w:rFonts w:ascii="Arial Unicode MS" w:eastAsia="Arial Unicode MS" w:cs="Arial Unicode MS"/>
      <w:color w:val="000000"/>
      <w:sz w:val="8"/>
      <w:szCs w:val="8"/>
    </w:rPr>
  </w:style>
  <w:style w:type="character" w:customStyle="1" w:styleId="FontStyle49">
    <w:name w:val="Font Style49"/>
    <w:basedOn w:val="DefaultParagraphFont"/>
    <w:uiPriority w:val="99"/>
    <w:rsid w:val="001B0810"/>
    <w:rPr>
      <w:rFonts w:ascii="Arial Unicode MS" w:eastAsia="Arial Unicode MS" w:cs="Arial Unicode MS"/>
      <w:b/>
      <w:bCs/>
      <w:color w:val="000000"/>
      <w:sz w:val="26"/>
      <w:szCs w:val="26"/>
    </w:rPr>
  </w:style>
  <w:style w:type="character" w:customStyle="1" w:styleId="FontStyle50">
    <w:name w:val="Font Style50"/>
    <w:basedOn w:val="DefaultParagraphFont"/>
    <w:uiPriority w:val="99"/>
    <w:rsid w:val="001B0810"/>
    <w:rPr>
      <w:rFonts w:ascii="Arial Unicode MS" w:eastAsia="Arial Unicode MS" w:cs="Arial Unicode MS"/>
      <w:i/>
      <w:iCs/>
      <w:color w:val="000000"/>
      <w:sz w:val="24"/>
      <w:szCs w:val="24"/>
    </w:rPr>
  </w:style>
  <w:style w:type="character" w:customStyle="1" w:styleId="FontStyle51">
    <w:name w:val="Font Style51"/>
    <w:basedOn w:val="DefaultParagraphFont"/>
    <w:uiPriority w:val="99"/>
    <w:rsid w:val="001B0810"/>
    <w:rPr>
      <w:rFonts w:ascii="Times New Roman" w:hAnsi="Times New Roman" w:cs="Times New Roman"/>
      <w:b/>
      <w:bCs/>
      <w:i/>
      <w:iCs/>
      <w:color w:val="000000"/>
      <w:sz w:val="32"/>
      <w:szCs w:val="32"/>
    </w:rPr>
  </w:style>
  <w:style w:type="character" w:customStyle="1" w:styleId="FontStyle52">
    <w:name w:val="Font Style52"/>
    <w:basedOn w:val="DefaultParagraphFont"/>
    <w:uiPriority w:val="99"/>
    <w:rsid w:val="001B0810"/>
    <w:rPr>
      <w:rFonts w:ascii="Arial Unicode MS" w:eastAsia="Arial Unicode MS" w:cs="Arial Unicode MS"/>
      <w:i/>
      <w:iCs/>
      <w:color w:val="000000"/>
      <w:sz w:val="20"/>
      <w:szCs w:val="20"/>
    </w:rPr>
  </w:style>
  <w:style w:type="character" w:customStyle="1" w:styleId="FontStyle53">
    <w:name w:val="Font Style53"/>
    <w:basedOn w:val="DefaultParagraphFont"/>
    <w:uiPriority w:val="99"/>
    <w:rsid w:val="001B0810"/>
    <w:rPr>
      <w:rFonts w:ascii="Arial Unicode MS" w:eastAsia="Arial Unicode MS" w:cs="Arial Unicode MS"/>
      <w:b/>
      <w:bCs/>
      <w:i/>
      <w:iCs/>
      <w:color w:val="000000"/>
      <w:spacing w:val="10"/>
      <w:sz w:val="22"/>
      <w:szCs w:val="22"/>
    </w:rPr>
  </w:style>
  <w:style w:type="character" w:customStyle="1" w:styleId="FontStyle54">
    <w:name w:val="Font Style54"/>
    <w:basedOn w:val="DefaultParagraphFont"/>
    <w:uiPriority w:val="99"/>
    <w:rsid w:val="001B0810"/>
    <w:rPr>
      <w:rFonts w:ascii="Arial Unicode MS" w:eastAsia="Arial Unicode MS" w:cs="Arial Unicode MS"/>
      <w:b/>
      <w:bCs/>
      <w:i/>
      <w:iCs/>
      <w:color w:val="000000"/>
      <w:spacing w:val="-10"/>
      <w:sz w:val="24"/>
      <w:szCs w:val="24"/>
    </w:rPr>
  </w:style>
  <w:style w:type="character" w:customStyle="1" w:styleId="FontStyle55">
    <w:name w:val="Font Style55"/>
    <w:basedOn w:val="DefaultParagraphFont"/>
    <w:uiPriority w:val="99"/>
    <w:rsid w:val="001B0810"/>
    <w:rPr>
      <w:rFonts w:ascii="Arial Unicode MS" w:eastAsia="Arial Unicode MS" w:cs="Arial Unicode MS"/>
      <w:b/>
      <w:bCs/>
      <w:color w:val="000000"/>
      <w:spacing w:val="-10"/>
      <w:sz w:val="18"/>
      <w:szCs w:val="18"/>
    </w:rPr>
  </w:style>
  <w:style w:type="character" w:customStyle="1" w:styleId="FontStyle56">
    <w:name w:val="Font Style56"/>
    <w:basedOn w:val="DefaultParagraphFont"/>
    <w:uiPriority w:val="99"/>
    <w:rsid w:val="001B0810"/>
    <w:rPr>
      <w:rFonts w:ascii="Arial Unicode MS" w:eastAsia="Arial Unicode MS" w:cs="Arial Unicode MS"/>
      <w:b/>
      <w:bCs/>
      <w:i/>
      <w:iCs/>
      <w:color w:val="000000"/>
      <w:spacing w:val="60"/>
      <w:sz w:val="26"/>
      <w:szCs w:val="26"/>
    </w:rPr>
  </w:style>
  <w:style w:type="character" w:customStyle="1" w:styleId="FontStyle57">
    <w:name w:val="Font Style57"/>
    <w:basedOn w:val="DefaultParagraphFont"/>
    <w:uiPriority w:val="99"/>
    <w:rsid w:val="001B0810"/>
    <w:rPr>
      <w:rFonts w:ascii="Times New Roman" w:hAnsi="Times New Roman" w:cs="Times New Roman"/>
      <w:b/>
      <w:bCs/>
      <w:i/>
      <w:iCs/>
      <w:color w:val="000000"/>
      <w:sz w:val="14"/>
      <w:szCs w:val="14"/>
    </w:rPr>
  </w:style>
  <w:style w:type="character" w:customStyle="1" w:styleId="FontStyle58">
    <w:name w:val="Font Style58"/>
    <w:basedOn w:val="DefaultParagraphFont"/>
    <w:uiPriority w:val="99"/>
    <w:rsid w:val="001B0810"/>
    <w:rPr>
      <w:rFonts w:ascii="Arial Unicode MS" w:eastAsia="Arial Unicode MS" w:cs="Arial Unicode MS"/>
      <w:i/>
      <w:iCs/>
      <w:color w:val="000000"/>
      <w:sz w:val="24"/>
      <w:szCs w:val="24"/>
    </w:rPr>
  </w:style>
  <w:style w:type="character" w:customStyle="1" w:styleId="FontStyle59">
    <w:name w:val="Font Style59"/>
    <w:basedOn w:val="DefaultParagraphFont"/>
    <w:uiPriority w:val="99"/>
    <w:rsid w:val="001B0810"/>
    <w:rPr>
      <w:rFonts w:ascii="Arial Unicode MS" w:eastAsia="Arial Unicode MS" w:cs="Arial Unicode MS"/>
      <w:b/>
      <w:bCs/>
      <w:color w:val="000000"/>
      <w:sz w:val="18"/>
      <w:szCs w:val="18"/>
    </w:rPr>
  </w:style>
  <w:style w:type="character" w:customStyle="1" w:styleId="FontStyle60">
    <w:name w:val="Font Style60"/>
    <w:basedOn w:val="DefaultParagraphFont"/>
    <w:uiPriority w:val="99"/>
    <w:rsid w:val="001B0810"/>
    <w:rPr>
      <w:rFonts w:ascii="Arial Unicode MS" w:eastAsia="Arial Unicode MS" w:cs="Arial Unicode MS"/>
      <w:b/>
      <w:bCs/>
      <w:i/>
      <w:iCs/>
      <w:color w:val="000000"/>
      <w:sz w:val="18"/>
      <w:szCs w:val="18"/>
    </w:rPr>
  </w:style>
  <w:style w:type="character" w:customStyle="1" w:styleId="FontStyle61">
    <w:name w:val="Font Style61"/>
    <w:basedOn w:val="DefaultParagraphFont"/>
    <w:uiPriority w:val="99"/>
    <w:rsid w:val="001B0810"/>
    <w:rPr>
      <w:rFonts w:ascii="Arial Unicode MS" w:eastAsia="Arial Unicode MS" w:cs="Arial Unicode MS"/>
      <w:i/>
      <w:iCs/>
      <w:color w:val="000000"/>
      <w:spacing w:val="10"/>
      <w:sz w:val="22"/>
      <w:szCs w:val="22"/>
    </w:rPr>
  </w:style>
  <w:style w:type="character" w:customStyle="1" w:styleId="FontStyle62">
    <w:name w:val="Font Style62"/>
    <w:basedOn w:val="DefaultParagraphFont"/>
    <w:uiPriority w:val="99"/>
    <w:rsid w:val="001B0810"/>
    <w:rPr>
      <w:rFonts w:ascii="Calibri" w:hAnsi="Calibri" w:cs="Calibri"/>
      <w:b/>
      <w:bCs/>
      <w:color w:val="000000"/>
      <w:spacing w:val="20"/>
      <w:sz w:val="18"/>
      <w:szCs w:val="18"/>
    </w:rPr>
  </w:style>
  <w:style w:type="character" w:customStyle="1" w:styleId="FontStyle63">
    <w:name w:val="Font Style63"/>
    <w:basedOn w:val="DefaultParagraphFont"/>
    <w:uiPriority w:val="99"/>
    <w:rsid w:val="001B0810"/>
    <w:rPr>
      <w:rFonts w:ascii="FrankRuehl" w:cs="FrankRuehl"/>
      <w:color w:val="000000"/>
      <w:sz w:val="46"/>
      <w:szCs w:val="46"/>
      <w:lang w:bidi="he-IL"/>
    </w:rPr>
  </w:style>
  <w:style w:type="character" w:customStyle="1" w:styleId="FontStyle64">
    <w:name w:val="Font Style64"/>
    <w:basedOn w:val="DefaultParagraphFont"/>
    <w:uiPriority w:val="99"/>
    <w:rsid w:val="001B0810"/>
    <w:rPr>
      <w:rFonts w:ascii="Arial" w:hAnsi="Arial" w:cs="Arial"/>
      <w:color w:val="000000"/>
      <w:sz w:val="16"/>
      <w:szCs w:val="16"/>
    </w:rPr>
  </w:style>
  <w:style w:type="character" w:customStyle="1" w:styleId="FontStyle65">
    <w:name w:val="Font Style65"/>
    <w:basedOn w:val="DefaultParagraphFont"/>
    <w:uiPriority w:val="99"/>
    <w:rsid w:val="001B0810"/>
    <w:rPr>
      <w:rFonts w:ascii="Arial Unicode MS" w:eastAsia="Arial Unicode MS" w:cs="Arial Unicode MS"/>
      <w:color w:val="000000"/>
      <w:sz w:val="14"/>
      <w:szCs w:val="14"/>
    </w:rPr>
  </w:style>
  <w:style w:type="character" w:customStyle="1" w:styleId="FontStyle66">
    <w:name w:val="Font Style66"/>
    <w:basedOn w:val="DefaultParagraphFont"/>
    <w:uiPriority w:val="99"/>
    <w:rsid w:val="001B0810"/>
    <w:rPr>
      <w:rFonts w:ascii="Arial Unicode MS" w:eastAsia="Arial Unicode MS" w:cs="Arial Unicode MS"/>
      <w:color w:val="000000"/>
      <w:sz w:val="18"/>
      <w:szCs w:val="18"/>
    </w:rPr>
  </w:style>
  <w:style w:type="character" w:customStyle="1" w:styleId="FontStyle67">
    <w:name w:val="Font Style67"/>
    <w:basedOn w:val="DefaultParagraphFont"/>
    <w:uiPriority w:val="99"/>
    <w:rsid w:val="001B0810"/>
    <w:rPr>
      <w:rFonts w:ascii="Arial Unicode MS" w:eastAsia="Arial Unicode MS" w:cs="Arial Unicode MS"/>
      <w:b/>
      <w:bCs/>
      <w:color w:val="000000"/>
      <w:sz w:val="22"/>
      <w:szCs w:val="22"/>
    </w:rPr>
  </w:style>
  <w:style w:type="character" w:customStyle="1" w:styleId="FontStyle68">
    <w:name w:val="Font Style68"/>
    <w:basedOn w:val="DefaultParagraphFont"/>
    <w:uiPriority w:val="99"/>
    <w:rsid w:val="001B0810"/>
    <w:rPr>
      <w:rFonts w:ascii="Arial Unicode MS" w:eastAsia="Arial Unicode MS" w:cs="Arial Unicode MS"/>
      <w:b/>
      <w:bCs/>
      <w:color w:val="000000"/>
      <w:sz w:val="20"/>
      <w:szCs w:val="20"/>
    </w:rPr>
  </w:style>
  <w:style w:type="character" w:customStyle="1" w:styleId="FontStyle69">
    <w:name w:val="Font Style69"/>
    <w:basedOn w:val="DefaultParagraphFont"/>
    <w:uiPriority w:val="99"/>
    <w:rsid w:val="001B0810"/>
    <w:rPr>
      <w:rFonts w:ascii="Times New Roman" w:hAnsi="Times New Roman" w:cs="Times New Roman"/>
      <w:color w:val="000000"/>
      <w:spacing w:val="-60"/>
      <w:w w:val="150"/>
      <w:sz w:val="64"/>
      <w:szCs w:val="64"/>
    </w:rPr>
  </w:style>
  <w:style w:type="character" w:customStyle="1" w:styleId="FontStyle70">
    <w:name w:val="Font Style70"/>
    <w:basedOn w:val="DefaultParagraphFont"/>
    <w:uiPriority w:val="99"/>
    <w:rsid w:val="001B0810"/>
    <w:rPr>
      <w:rFonts w:ascii="Arial Unicode MS" w:eastAsia="Arial Unicode MS" w:cs="Arial Unicode MS"/>
      <w:color w:val="000000"/>
      <w:sz w:val="8"/>
      <w:szCs w:val="8"/>
    </w:rPr>
  </w:style>
  <w:style w:type="character" w:customStyle="1" w:styleId="FontStyle71">
    <w:name w:val="Font Style71"/>
    <w:basedOn w:val="DefaultParagraphFont"/>
    <w:uiPriority w:val="99"/>
    <w:rsid w:val="001B0810"/>
    <w:rPr>
      <w:rFonts w:ascii="Arial Unicode MS" w:eastAsia="Arial Unicode MS" w:cs="Arial Unicode MS"/>
      <w:b/>
      <w:bCs/>
      <w:color w:val="000000"/>
      <w:spacing w:val="-10"/>
      <w:sz w:val="16"/>
      <w:szCs w:val="16"/>
    </w:rPr>
  </w:style>
  <w:style w:type="character" w:customStyle="1" w:styleId="FontStyle72">
    <w:name w:val="Font Style72"/>
    <w:basedOn w:val="DefaultParagraphFont"/>
    <w:uiPriority w:val="99"/>
    <w:rsid w:val="001B0810"/>
    <w:rPr>
      <w:rFonts w:ascii="Arial Unicode MS" w:eastAsia="Arial Unicode MS" w:cs="Arial Unicode MS"/>
      <w:b/>
      <w:bCs/>
      <w:color w:val="000000"/>
      <w:sz w:val="14"/>
      <w:szCs w:val="14"/>
    </w:rPr>
  </w:style>
  <w:style w:type="character" w:customStyle="1" w:styleId="FontStyle73">
    <w:name w:val="Font Style73"/>
    <w:basedOn w:val="DefaultParagraphFont"/>
    <w:uiPriority w:val="99"/>
    <w:rsid w:val="001B0810"/>
    <w:rPr>
      <w:rFonts w:ascii="Arial Unicode MS" w:eastAsia="Arial Unicode MS" w:cs="Arial Unicode MS"/>
      <w:color w:val="000000"/>
      <w:spacing w:val="-30"/>
      <w:sz w:val="26"/>
      <w:szCs w:val="26"/>
    </w:rPr>
  </w:style>
  <w:style w:type="character" w:customStyle="1" w:styleId="FontStyle74">
    <w:name w:val="Font Style74"/>
    <w:basedOn w:val="DefaultParagraphFont"/>
    <w:uiPriority w:val="99"/>
    <w:rsid w:val="001B0810"/>
    <w:rPr>
      <w:rFonts w:ascii="Arial Unicode MS" w:eastAsia="Arial Unicode MS" w:cs="Arial Unicode MS"/>
      <w:b/>
      <w:bCs/>
      <w:color w:val="000000"/>
      <w:spacing w:val="10"/>
      <w:sz w:val="30"/>
      <w:szCs w:val="30"/>
    </w:rPr>
  </w:style>
  <w:style w:type="character" w:customStyle="1" w:styleId="FontStyle75">
    <w:name w:val="Font Style75"/>
    <w:basedOn w:val="DefaultParagraphFont"/>
    <w:uiPriority w:val="99"/>
    <w:rsid w:val="001B0810"/>
    <w:rPr>
      <w:rFonts w:ascii="Times New Roman" w:hAnsi="Times New Roman" w:cs="Times New Roman"/>
      <w:color w:val="000000"/>
      <w:sz w:val="16"/>
      <w:szCs w:val="16"/>
    </w:rPr>
  </w:style>
  <w:style w:type="character" w:customStyle="1" w:styleId="FontStyle76">
    <w:name w:val="Font Style76"/>
    <w:basedOn w:val="DefaultParagraphFont"/>
    <w:uiPriority w:val="99"/>
    <w:rsid w:val="001B0810"/>
    <w:rPr>
      <w:rFonts w:ascii="Arial Unicode MS" w:eastAsia="Arial Unicode MS" w:cs="Arial Unicode MS"/>
      <w:b/>
      <w:bCs/>
      <w:color w:val="000000"/>
      <w:spacing w:val="20"/>
      <w:sz w:val="30"/>
      <w:szCs w:val="30"/>
    </w:rPr>
  </w:style>
  <w:style w:type="character" w:customStyle="1" w:styleId="FontStyle77">
    <w:name w:val="Font Style77"/>
    <w:basedOn w:val="DefaultParagraphFont"/>
    <w:uiPriority w:val="99"/>
    <w:rsid w:val="001B0810"/>
    <w:rPr>
      <w:rFonts w:ascii="Arial Unicode MS" w:eastAsia="Arial Unicode MS" w:cs="Arial Unicode MS"/>
      <w:i/>
      <w:iCs/>
      <w:color w:val="000000"/>
      <w:spacing w:val="10"/>
      <w:sz w:val="14"/>
      <w:szCs w:val="14"/>
    </w:rPr>
  </w:style>
  <w:style w:type="character" w:customStyle="1" w:styleId="FontStyle78">
    <w:name w:val="Font Style78"/>
    <w:basedOn w:val="DefaultParagraphFont"/>
    <w:uiPriority w:val="99"/>
    <w:rsid w:val="001B0810"/>
    <w:rPr>
      <w:rFonts w:ascii="Times New Roman" w:hAnsi="Times New Roman" w:cs="Times New Roman"/>
      <w:b/>
      <w:bCs/>
      <w:smallCaps/>
      <w:color w:val="000000"/>
      <w:sz w:val="16"/>
      <w:szCs w:val="16"/>
    </w:rPr>
  </w:style>
  <w:style w:type="character" w:customStyle="1" w:styleId="FontStyle79">
    <w:name w:val="Font Style79"/>
    <w:basedOn w:val="DefaultParagraphFont"/>
    <w:uiPriority w:val="99"/>
    <w:rsid w:val="001B0810"/>
    <w:rPr>
      <w:rFonts w:ascii="Arial Unicode MS" w:eastAsia="Arial Unicode MS" w:cs="Arial Unicode MS"/>
      <w:color w:val="000000"/>
      <w:sz w:val="20"/>
      <w:szCs w:val="20"/>
    </w:rPr>
  </w:style>
  <w:style w:type="character" w:customStyle="1" w:styleId="FontStyle80">
    <w:name w:val="Font Style80"/>
    <w:basedOn w:val="DefaultParagraphFont"/>
    <w:uiPriority w:val="99"/>
    <w:rsid w:val="001B0810"/>
    <w:rPr>
      <w:rFonts w:ascii="Arial Narrow" w:hAnsi="Arial Narrow" w:cs="Arial Narrow"/>
      <w:color w:val="000000"/>
      <w:sz w:val="18"/>
      <w:szCs w:val="18"/>
    </w:rPr>
  </w:style>
  <w:style w:type="paragraph" w:customStyle="1" w:styleId="Text">
    <w:name w:val="Text"/>
    <w:basedOn w:val="Normal"/>
    <w:link w:val="TextChar"/>
    <w:qFormat/>
    <w:rsid w:val="008F4F5F"/>
    <w:pPr>
      <w:spacing w:before="120" w:after="120" w:line="276" w:lineRule="auto"/>
      <w:ind w:firstLine="720"/>
      <w:jc w:val="both"/>
    </w:pPr>
    <w:rPr>
      <w:rFonts w:ascii="Arial" w:eastAsiaTheme="minorHAnsi" w:hAnsi="Arial" w:cs="Arial"/>
      <w:sz w:val="22"/>
      <w:szCs w:val="22"/>
      <w:lang w:val="ro-RO"/>
    </w:rPr>
  </w:style>
  <w:style w:type="character" w:customStyle="1" w:styleId="TextChar">
    <w:name w:val="Text Char"/>
    <w:basedOn w:val="DefaultParagraphFont"/>
    <w:link w:val="Text"/>
    <w:rsid w:val="008F4F5F"/>
    <w:rPr>
      <w:rFonts w:ascii="Arial" w:eastAsiaTheme="minorHAnsi" w:hAnsi="Arial" w:cs="Arial"/>
      <w:sz w:val="22"/>
      <w:szCs w:val="22"/>
      <w:lang w:val="ro-RO"/>
    </w:rPr>
  </w:style>
  <w:style w:type="paragraph" w:customStyle="1" w:styleId="bullet">
    <w:name w:val="bullet"/>
    <w:basedOn w:val="Text"/>
    <w:link w:val="bulletChar"/>
    <w:qFormat/>
    <w:rsid w:val="008F4F5F"/>
    <w:pPr>
      <w:numPr>
        <w:numId w:val="9"/>
      </w:numPr>
    </w:pPr>
  </w:style>
  <w:style w:type="character" w:customStyle="1" w:styleId="bulletChar">
    <w:name w:val="bullet Char"/>
    <w:basedOn w:val="TextChar"/>
    <w:link w:val="bullet"/>
    <w:rsid w:val="008F4F5F"/>
    <w:rPr>
      <w:rFonts w:ascii="Arial" w:eastAsiaTheme="minorHAnsi" w:hAnsi="Arial" w:cs="Arial"/>
      <w:sz w:val="22"/>
      <w:szCs w:val="22"/>
      <w:lang w:val="ro-RO"/>
    </w:rPr>
  </w:style>
  <w:style w:type="paragraph" w:styleId="TOCHeading">
    <w:name w:val="TOC Heading"/>
    <w:basedOn w:val="Heading1"/>
    <w:next w:val="Normal"/>
    <w:uiPriority w:val="39"/>
    <w:unhideWhenUsed/>
    <w:qFormat/>
    <w:rsid w:val="0045506D"/>
    <w:pPr>
      <w:numPr>
        <w:numId w:val="0"/>
      </w:numPr>
      <w:spacing w:beforeLines="0" w:before="240" w:afterLines="0" w:after="0" w:line="259" w:lineRule="auto"/>
      <w:outlineLvl w:val="9"/>
    </w:pPr>
    <w:rPr>
      <w:rFonts w:asciiTheme="majorHAnsi" w:eastAsiaTheme="majorEastAsia" w:hAnsiTheme="majorHAnsi" w:cstheme="majorBidi"/>
      <w:b w:val="0"/>
      <w:bCs w:val="0"/>
      <w:color w:val="2E74B5" w:themeColor="accent1" w:themeShade="BF"/>
      <w:spacing w:val="0"/>
      <w:kern w:val="0"/>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521020">
      <w:bodyDiv w:val="1"/>
      <w:marLeft w:val="0"/>
      <w:marRight w:val="0"/>
      <w:marTop w:val="0"/>
      <w:marBottom w:val="0"/>
      <w:divBdr>
        <w:top w:val="none" w:sz="0" w:space="0" w:color="auto"/>
        <w:left w:val="none" w:sz="0" w:space="0" w:color="auto"/>
        <w:bottom w:val="none" w:sz="0" w:space="0" w:color="auto"/>
        <w:right w:val="none" w:sz="0" w:space="0" w:color="auto"/>
      </w:divBdr>
    </w:div>
    <w:div w:id="117113549">
      <w:bodyDiv w:val="1"/>
      <w:marLeft w:val="0"/>
      <w:marRight w:val="0"/>
      <w:marTop w:val="0"/>
      <w:marBottom w:val="0"/>
      <w:divBdr>
        <w:top w:val="none" w:sz="0" w:space="0" w:color="auto"/>
        <w:left w:val="none" w:sz="0" w:space="0" w:color="auto"/>
        <w:bottom w:val="none" w:sz="0" w:space="0" w:color="auto"/>
        <w:right w:val="none" w:sz="0" w:space="0" w:color="auto"/>
      </w:divBdr>
    </w:div>
    <w:div w:id="117846518">
      <w:bodyDiv w:val="1"/>
      <w:marLeft w:val="0"/>
      <w:marRight w:val="0"/>
      <w:marTop w:val="0"/>
      <w:marBottom w:val="0"/>
      <w:divBdr>
        <w:top w:val="none" w:sz="0" w:space="0" w:color="auto"/>
        <w:left w:val="none" w:sz="0" w:space="0" w:color="auto"/>
        <w:bottom w:val="none" w:sz="0" w:space="0" w:color="auto"/>
        <w:right w:val="none" w:sz="0" w:space="0" w:color="auto"/>
      </w:divBdr>
    </w:div>
    <w:div w:id="118256861">
      <w:bodyDiv w:val="1"/>
      <w:marLeft w:val="0"/>
      <w:marRight w:val="0"/>
      <w:marTop w:val="0"/>
      <w:marBottom w:val="0"/>
      <w:divBdr>
        <w:top w:val="none" w:sz="0" w:space="0" w:color="auto"/>
        <w:left w:val="none" w:sz="0" w:space="0" w:color="auto"/>
        <w:bottom w:val="none" w:sz="0" w:space="0" w:color="auto"/>
        <w:right w:val="none" w:sz="0" w:space="0" w:color="auto"/>
      </w:divBdr>
    </w:div>
    <w:div w:id="129832675">
      <w:bodyDiv w:val="1"/>
      <w:marLeft w:val="0"/>
      <w:marRight w:val="0"/>
      <w:marTop w:val="0"/>
      <w:marBottom w:val="0"/>
      <w:divBdr>
        <w:top w:val="none" w:sz="0" w:space="0" w:color="auto"/>
        <w:left w:val="none" w:sz="0" w:space="0" w:color="auto"/>
        <w:bottom w:val="none" w:sz="0" w:space="0" w:color="auto"/>
        <w:right w:val="none" w:sz="0" w:space="0" w:color="auto"/>
      </w:divBdr>
    </w:div>
    <w:div w:id="203686074">
      <w:bodyDiv w:val="1"/>
      <w:marLeft w:val="0"/>
      <w:marRight w:val="0"/>
      <w:marTop w:val="0"/>
      <w:marBottom w:val="0"/>
      <w:divBdr>
        <w:top w:val="none" w:sz="0" w:space="0" w:color="auto"/>
        <w:left w:val="none" w:sz="0" w:space="0" w:color="auto"/>
        <w:bottom w:val="none" w:sz="0" w:space="0" w:color="auto"/>
        <w:right w:val="none" w:sz="0" w:space="0" w:color="auto"/>
      </w:divBdr>
    </w:div>
    <w:div w:id="262736470">
      <w:marLeft w:val="0"/>
      <w:marRight w:val="0"/>
      <w:marTop w:val="0"/>
      <w:marBottom w:val="0"/>
      <w:divBdr>
        <w:top w:val="none" w:sz="0" w:space="0" w:color="auto"/>
        <w:left w:val="none" w:sz="0" w:space="0" w:color="auto"/>
        <w:bottom w:val="none" w:sz="0" w:space="0" w:color="auto"/>
        <w:right w:val="none" w:sz="0" w:space="0" w:color="auto"/>
      </w:divBdr>
    </w:div>
    <w:div w:id="262736471">
      <w:marLeft w:val="0"/>
      <w:marRight w:val="0"/>
      <w:marTop w:val="0"/>
      <w:marBottom w:val="0"/>
      <w:divBdr>
        <w:top w:val="none" w:sz="0" w:space="0" w:color="auto"/>
        <w:left w:val="none" w:sz="0" w:space="0" w:color="auto"/>
        <w:bottom w:val="none" w:sz="0" w:space="0" w:color="auto"/>
        <w:right w:val="none" w:sz="0" w:space="0" w:color="auto"/>
      </w:divBdr>
    </w:div>
    <w:div w:id="262736472">
      <w:marLeft w:val="0"/>
      <w:marRight w:val="0"/>
      <w:marTop w:val="0"/>
      <w:marBottom w:val="0"/>
      <w:divBdr>
        <w:top w:val="none" w:sz="0" w:space="0" w:color="auto"/>
        <w:left w:val="none" w:sz="0" w:space="0" w:color="auto"/>
        <w:bottom w:val="none" w:sz="0" w:space="0" w:color="auto"/>
        <w:right w:val="none" w:sz="0" w:space="0" w:color="auto"/>
      </w:divBdr>
    </w:div>
    <w:div w:id="294026075">
      <w:bodyDiv w:val="1"/>
      <w:marLeft w:val="0"/>
      <w:marRight w:val="0"/>
      <w:marTop w:val="0"/>
      <w:marBottom w:val="0"/>
      <w:divBdr>
        <w:top w:val="none" w:sz="0" w:space="0" w:color="auto"/>
        <w:left w:val="none" w:sz="0" w:space="0" w:color="auto"/>
        <w:bottom w:val="none" w:sz="0" w:space="0" w:color="auto"/>
        <w:right w:val="none" w:sz="0" w:space="0" w:color="auto"/>
      </w:divBdr>
    </w:div>
    <w:div w:id="296643847">
      <w:bodyDiv w:val="1"/>
      <w:marLeft w:val="0"/>
      <w:marRight w:val="0"/>
      <w:marTop w:val="0"/>
      <w:marBottom w:val="0"/>
      <w:divBdr>
        <w:top w:val="none" w:sz="0" w:space="0" w:color="auto"/>
        <w:left w:val="none" w:sz="0" w:space="0" w:color="auto"/>
        <w:bottom w:val="none" w:sz="0" w:space="0" w:color="auto"/>
        <w:right w:val="none" w:sz="0" w:space="0" w:color="auto"/>
      </w:divBdr>
    </w:div>
    <w:div w:id="327289743">
      <w:bodyDiv w:val="1"/>
      <w:marLeft w:val="0"/>
      <w:marRight w:val="0"/>
      <w:marTop w:val="0"/>
      <w:marBottom w:val="0"/>
      <w:divBdr>
        <w:top w:val="none" w:sz="0" w:space="0" w:color="auto"/>
        <w:left w:val="none" w:sz="0" w:space="0" w:color="auto"/>
        <w:bottom w:val="none" w:sz="0" w:space="0" w:color="auto"/>
        <w:right w:val="none" w:sz="0" w:space="0" w:color="auto"/>
      </w:divBdr>
    </w:div>
    <w:div w:id="399400652">
      <w:bodyDiv w:val="1"/>
      <w:marLeft w:val="0"/>
      <w:marRight w:val="0"/>
      <w:marTop w:val="0"/>
      <w:marBottom w:val="0"/>
      <w:divBdr>
        <w:top w:val="none" w:sz="0" w:space="0" w:color="auto"/>
        <w:left w:val="none" w:sz="0" w:space="0" w:color="auto"/>
        <w:bottom w:val="none" w:sz="0" w:space="0" w:color="auto"/>
        <w:right w:val="none" w:sz="0" w:space="0" w:color="auto"/>
      </w:divBdr>
    </w:div>
    <w:div w:id="522481557">
      <w:bodyDiv w:val="1"/>
      <w:marLeft w:val="0"/>
      <w:marRight w:val="0"/>
      <w:marTop w:val="0"/>
      <w:marBottom w:val="0"/>
      <w:divBdr>
        <w:top w:val="none" w:sz="0" w:space="0" w:color="auto"/>
        <w:left w:val="none" w:sz="0" w:space="0" w:color="auto"/>
        <w:bottom w:val="none" w:sz="0" w:space="0" w:color="auto"/>
        <w:right w:val="none" w:sz="0" w:space="0" w:color="auto"/>
      </w:divBdr>
    </w:div>
    <w:div w:id="618338100">
      <w:bodyDiv w:val="1"/>
      <w:marLeft w:val="0"/>
      <w:marRight w:val="0"/>
      <w:marTop w:val="0"/>
      <w:marBottom w:val="0"/>
      <w:divBdr>
        <w:top w:val="none" w:sz="0" w:space="0" w:color="auto"/>
        <w:left w:val="none" w:sz="0" w:space="0" w:color="auto"/>
        <w:bottom w:val="none" w:sz="0" w:space="0" w:color="auto"/>
        <w:right w:val="none" w:sz="0" w:space="0" w:color="auto"/>
      </w:divBdr>
    </w:div>
    <w:div w:id="817917173">
      <w:bodyDiv w:val="1"/>
      <w:marLeft w:val="0"/>
      <w:marRight w:val="0"/>
      <w:marTop w:val="0"/>
      <w:marBottom w:val="0"/>
      <w:divBdr>
        <w:top w:val="none" w:sz="0" w:space="0" w:color="auto"/>
        <w:left w:val="none" w:sz="0" w:space="0" w:color="auto"/>
        <w:bottom w:val="none" w:sz="0" w:space="0" w:color="auto"/>
        <w:right w:val="none" w:sz="0" w:space="0" w:color="auto"/>
      </w:divBdr>
    </w:div>
    <w:div w:id="897588398">
      <w:bodyDiv w:val="1"/>
      <w:marLeft w:val="0"/>
      <w:marRight w:val="0"/>
      <w:marTop w:val="0"/>
      <w:marBottom w:val="0"/>
      <w:divBdr>
        <w:top w:val="none" w:sz="0" w:space="0" w:color="auto"/>
        <w:left w:val="none" w:sz="0" w:space="0" w:color="auto"/>
        <w:bottom w:val="none" w:sz="0" w:space="0" w:color="auto"/>
        <w:right w:val="none" w:sz="0" w:space="0" w:color="auto"/>
      </w:divBdr>
    </w:div>
    <w:div w:id="914246810">
      <w:bodyDiv w:val="1"/>
      <w:marLeft w:val="0"/>
      <w:marRight w:val="0"/>
      <w:marTop w:val="0"/>
      <w:marBottom w:val="0"/>
      <w:divBdr>
        <w:top w:val="none" w:sz="0" w:space="0" w:color="auto"/>
        <w:left w:val="none" w:sz="0" w:space="0" w:color="auto"/>
        <w:bottom w:val="none" w:sz="0" w:space="0" w:color="auto"/>
        <w:right w:val="none" w:sz="0" w:space="0" w:color="auto"/>
      </w:divBdr>
    </w:div>
    <w:div w:id="932740885">
      <w:bodyDiv w:val="1"/>
      <w:marLeft w:val="0"/>
      <w:marRight w:val="0"/>
      <w:marTop w:val="0"/>
      <w:marBottom w:val="0"/>
      <w:divBdr>
        <w:top w:val="none" w:sz="0" w:space="0" w:color="auto"/>
        <w:left w:val="none" w:sz="0" w:space="0" w:color="auto"/>
        <w:bottom w:val="none" w:sz="0" w:space="0" w:color="auto"/>
        <w:right w:val="none" w:sz="0" w:space="0" w:color="auto"/>
      </w:divBdr>
    </w:div>
    <w:div w:id="970400621">
      <w:bodyDiv w:val="1"/>
      <w:marLeft w:val="0"/>
      <w:marRight w:val="0"/>
      <w:marTop w:val="0"/>
      <w:marBottom w:val="0"/>
      <w:divBdr>
        <w:top w:val="none" w:sz="0" w:space="0" w:color="auto"/>
        <w:left w:val="none" w:sz="0" w:space="0" w:color="auto"/>
        <w:bottom w:val="none" w:sz="0" w:space="0" w:color="auto"/>
        <w:right w:val="none" w:sz="0" w:space="0" w:color="auto"/>
      </w:divBdr>
    </w:div>
    <w:div w:id="1078016902">
      <w:bodyDiv w:val="1"/>
      <w:marLeft w:val="0"/>
      <w:marRight w:val="0"/>
      <w:marTop w:val="0"/>
      <w:marBottom w:val="0"/>
      <w:divBdr>
        <w:top w:val="none" w:sz="0" w:space="0" w:color="auto"/>
        <w:left w:val="none" w:sz="0" w:space="0" w:color="auto"/>
        <w:bottom w:val="none" w:sz="0" w:space="0" w:color="auto"/>
        <w:right w:val="none" w:sz="0" w:space="0" w:color="auto"/>
      </w:divBdr>
    </w:div>
    <w:div w:id="1081416780">
      <w:bodyDiv w:val="1"/>
      <w:marLeft w:val="0"/>
      <w:marRight w:val="0"/>
      <w:marTop w:val="0"/>
      <w:marBottom w:val="0"/>
      <w:divBdr>
        <w:top w:val="none" w:sz="0" w:space="0" w:color="auto"/>
        <w:left w:val="none" w:sz="0" w:space="0" w:color="auto"/>
        <w:bottom w:val="none" w:sz="0" w:space="0" w:color="auto"/>
        <w:right w:val="none" w:sz="0" w:space="0" w:color="auto"/>
      </w:divBdr>
    </w:div>
    <w:div w:id="1195070393">
      <w:bodyDiv w:val="1"/>
      <w:marLeft w:val="0"/>
      <w:marRight w:val="0"/>
      <w:marTop w:val="0"/>
      <w:marBottom w:val="0"/>
      <w:divBdr>
        <w:top w:val="none" w:sz="0" w:space="0" w:color="auto"/>
        <w:left w:val="none" w:sz="0" w:space="0" w:color="auto"/>
        <w:bottom w:val="none" w:sz="0" w:space="0" w:color="auto"/>
        <w:right w:val="none" w:sz="0" w:space="0" w:color="auto"/>
      </w:divBdr>
    </w:div>
    <w:div w:id="1255364225">
      <w:bodyDiv w:val="1"/>
      <w:marLeft w:val="0"/>
      <w:marRight w:val="0"/>
      <w:marTop w:val="0"/>
      <w:marBottom w:val="0"/>
      <w:divBdr>
        <w:top w:val="none" w:sz="0" w:space="0" w:color="auto"/>
        <w:left w:val="none" w:sz="0" w:space="0" w:color="auto"/>
        <w:bottom w:val="none" w:sz="0" w:space="0" w:color="auto"/>
        <w:right w:val="none" w:sz="0" w:space="0" w:color="auto"/>
      </w:divBdr>
    </w:div>
    <w:div w:id="1341351122">
      <w:bodyDiv w:val="1"/>
      <w:marLeft w:val="0"/>
      <w:marRight w:val="0"/>
      <w:marTop w:val="0"/>
      <w:marBottom w:val="0"/>
      <w:divBdr>
        <w:top w:val="none" w:sz="0" w:space="0" w:color="auto"/>
        <w:left w:val="none" w:sz="0" w:space="0" w:color="auto"/>
        <w:bottom w:val="none" w:sz="0" w:space="0" w:color="auto"/>
        <w:right w:val="none" w:sz="0" w:space="0" w:color="auto"/>
      </w:divBdr>
    </w:div>
    <w:div w:id="1343239224">
      <w:bodyDiv w:val="1"/>
      <w:marLeft w:val="0"/>
      <w:marRight w:val="0"/>
      <w:marTop w:val="0"/>
      <w:marBottom w:val="0"/>
      <w:divBdr>
        <w:top w:val="none" w:sz="0" w:space="0" w:color="auto"/>
        <w:left w:val="none" w:sz="0" w:space="0" w:color="auto"/>
        <w:bottom w:val="none" w:sz="0" w:space="0" w:color="auto"/>
        <w:right w:val="none" w:sz="0" w:space="0" w:color="auto"/>
      </w:divBdr>
    </w:div>
    <w:div w:id="1493595384">
      <w:bodyDiv w:val="1"/>
      <w:marLeft w:val="0"/>
      <w:marRight w:val="0"/>
      <w:marTop w:val="0"/>
      <w:marBottom w:val="0"/>
      <w:divBdr>
        <w:top w:val="none" w:sz="0" w:space="0" w:color="auto"/>
        <w:left w:val="none" w:sz="0" w:space="0" w:color="auto"/>
        <w:bottom w:val="none" w:sz="0" w:space="0" w:color="auto"/>
        <w:right w:val="none" w:sz="0" w:space="0" w:color="auto"/>
      </w:divBdr>
    </w:div>
    <w:div w:id="1545367864">
      <w:bodyDiv w:val="1"/>
      <w:marLeft w:val="0"/>
      <w:marRight w:val="0"/>
      <w:marTop w:val="0"/>
      <w:marBottom w:val="0"/>
      <w:divBdr>
        <w:top w:val="none" w:sz="0" w:space="0" w:color="auto"/>
        <w:left w:val="none" w:sz="0" w:space="0" w:color="auto"/>
        <w:bottom w:val="none" w:sz="0" w:space="0" w:color="auto"/>
        <w:right w:val="none" w:sz="0" w:space="0" w:color="auto"/>
      </w:divBdr>
    </w:div>
    <w:div w:id="1845629488">
      <w:bodyDiv w:val="1"/>
      <w:marLeft w:val="0"/>
      <w:marRight w:val="0"/>
      <w:marTop w:val="0"/>
      <w:marBottom w:val="0"/>
      <w:divBdr>
        <w:top w:val="none" w:sz="0" w:space="0" w:color="auto"/>
        <w:left w:val="none" w:sz="0" w:space="0" w:color="auto"/>
        <w:bottom w:val="none" w:sz="0" w:space="0" w:color="auto"/>
        <w:right w:val="none" w:sz="0" w:space="0" w:color="auto"/>
      </w:divBdr>
    </w:div>
    <w:div w:id="1857381039">
      <w:bodyDiv w:val="1"/>
      <w:marLeft w:val="0"/>
      <w:marRight w:val="0"/>
      <w:marTop w:val="0"/>
      <w:marBottom w:val="0"/>
      <w:divBdr>
        <w:top w:val="none" w:sz="0" w:space="0" w:color="auto"/>
        <w:left w:val="none" w:sz="0" w:space="0" w:color="auto"/>
        <w:bottom w:val="none" w:sz="0" w:space="0" w:color="auto"/>
        <w:right w:val="none" w:sz="0" w:space="0" w:color="auto"/>
      </w:divBdr>
    </w:div>
    <w:div w:id="1885869662">
      <w:bodyDiv w:val="1"/>
      <w:marLeft w:val="0"/>
      <w:marRight w:val="0"/>
      <w:marTop w:val="0"/>
      <w:marBottom w:val="0"/>
      <w:divBdr>
        <w:top w:val="none" w:sz="0" w:space="0" w:color="auto"/>
        <w:left w:val="none" w:sz="0" w:space="0" w:color="auto"/>
        <w:bottom w:val="none" w:sz="0" w:space="0" w:color="auto"/>
        <w:right w:val="none" w:sz="0" w:space="0" w:color="auto"/>
      </w:divBdr>
    </w:div>
    <w:div w:id="1896622318">
      <w:bodyDiv w:val="1"/>
      <w:marLeft w:val="0"/>
      <w:marRight w:val="0"/>
      <w:marTop w:val="0"/>
      <w:marBottom w:val="0"/>
      <w:divBdr>
        <w:top w:val="none" w:sz="0" w:space="0" w:color="auto"/>
        <w:left w:val="none" w:sz="0" w:space="0" w:color="auto"/>
        <w:bottom w:val="none" w:sz="0" w:space="0" w:color="auto"/>
        <w:right w:val="none" w:sz="0" w:space="0" w:color="auto"/>
      </w:divBdr>
    </w:div>
    <w:div w:id="1899852589">
      <w:bodyDiv w:val="1"/>
      <w:marLeft w:val="0"/>
      <w:marRight w:val="0"/>
      <w:marTop w:val="0"/>
      <w:marBottom w:val="0"/>
      <w:divBdr>
        <w:top w:val="none" w:sz="0" w:space="0" w:color="auto"/>
        <w:left w:val="none" w:sz="0" w:space="0" w:color="auto"/>
        <w:bottom w:val="none" w:sz="0" w:space="0" w:color="auto"/>
        <w:right w:val="none" w:sz="0" w:space="0" w:color="auto"/>
      </w:divBdr>
    </w:div>
    <w:div w:id="1931696170">
      <w:bodyDiv w:val="1"/>
      <w:marLeft w:val="0"/>
      <w:marRight w:val="0"/>
      <w:marTop w:val="0"/>
      <w:marBottom w:val="0"/>
      <w:divBdr>
        <w:top w:val="none" w:sz="0" w:space="0" w:color="auto"/>
        <w:left w:val="none" w:sz="0" w:space="0" w:color="auto"/>
        <w:bottom w:val="none" w:sz="0" w:space="0" w:color="auto"/>
        <w:right w:val="none" w:sz="0" w:space="0" w:color="auto"/>
      </w:divBdr>
    </w:div>
    <w:div w:id="1968579747">
      <w:bodyDiv w:val="1"/>
      <w:marLeft w:val="0"/>
      <w:marRight w:val="0"/>
      <w:marTop w:val="0"/>
      <w:marBottom w:val="0"/>
      <w:divBdr>
        <w:top w:val="none" w:sz="0" w:space="0" w:color="auto"/>
        <w:left w:val="none" w:sz="0" w:space="0" w:color="auto"/>
        <w:bottom w:val="none" w:sz="0" w:space="0" w:color="auto"/>
        <w:right w:val="none" w:sz="0" w:space="0" w:color="auto"/>
      </w:divBdr>
    </w:div>
    <w:div w:id="2006011850">
      <w:bodyDiv w:val="1"/>
      <w:marLeft w:val="0"/>
      <w:marRight w:val="0"/>
      <w:marTop w:val="0"/>
      <w:marBottom w:val="0"/>
      <w:divBdr>
        <w:top w:val="none" w:sz="0" w:space="0" w:color="auto"/>
        <w:left w:val="none" w:sz="0" w:space="0" w:color="auto"/>
        <w:bottom w:val="none" w:sz="0" w:space="0" w:color="auto"/>
        <w:right w:val="none" w:sz="0" w:space="0" w:color="auto"/>
      </w:divBdr>
    </w:div>
    <w:div w:id="2007005442">
      <w:bodyDiv w:val="1"/>
      <w:marLeft w:val="0"/>
      <w:marRight w:val="0"/>
      <w:marTop w:val="0"/>
      <w:marBottom w:val="0"/>
      <w:divBdr>
        <w:top w:val="none" w:sz="0" w:space="0" w:color="auto"/>
        <w:left w:val="none" w:sz="0" w:space="0" w:color="auto"/>
        <w:bottom w:val="none" w:sz="0" w:space="0" w:color="auto"/>
        <w:right w:val="none" w:sz="0" w:space="0" w:color="auto"/>
      </w:divBdr>
    </w:div>
    <w:div w:id="2108646994">
      <w:bodyDiv w:val="1"/>
      <w:marLeft w:val="0"/>
      <w:marRight w:val="0"/>
      <w:marTop w:val="0"/>
      <w:marBottom w:val="0"/>
      <w:divBdr>
        <w:top w:val="none" w:sz="0" w:space="0" w:color="auto"/>
        <w:left w:val="none" w:sz="0" w:space="0" w:color="auto"/>
        <w:bottom w:val="none" w:sz="0" w:space="0" w:color="auto"/>
        <w:right w:val="none" w:sz="0" w:space="0" w:color="auto"/>
      </w:divBdr>
    </w:div>
    <w:div w:id="2134790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16C4A-55A9-412A-9359-B1A715FEA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11717</Words>
  <Characters>66792</Characters>
  <Application>Microsoft Office Word</Application>
  <DocSecurity>0</DocSecurity>
  <Lines>556</Lines>
  <Paragraphs>156</Paragraphs>
  <ScaleCrop>false</ScaleCrop>
  <HeadingPairs>
    <vt:vector size="2" baseType="variant">
      <vt:variant>
        <vt:lpstr>Title</vt:lpstr>
      </vt:variant>
      <vt:variant>
        <vt:i4>1</vt:i4>
      </vt:variant>
    </vt:vector>
  </HeadingPairs>
  <TitlesOfParts>
    <vt:vector size="1" baseType="lpstr">
      <vt:lpstr>Anexa B5</vt:lpstr>
    </vt:vector>
  </TitlesOfParts>
  <Company>Iulius</Company>
  <LinksUpToDate>false</LinksUpToDate>
  <CharactersWithSpaces>78353</CharactersWithSpaces>
  <SharedDoc>false</SharedDoc>
  <HLinks>
    <vt:vector size="294" baseType="variant">
      <vt:variant>
        <vt:i4>1769525</vt:i4>
      </vt:variant>
      <vt:variant>
        <vt:i4>290</vt:i4>
      </vt:variant>
      <vt:variant>
        <vt:i4>0</vt:i4>
      </vt:variant>
      <vt:variant>
        <vt:i4>5</vt:i4>
      </vt:variant>
      <vt:variant>
        <vt:lpwstr/>
      </vt:variant>
      <vt:variant>
        <vt:lpwstr>_Toc310872172</vt:lpwstr>
      </vt:variant>
      <vt:variant>
        <vt:i4>1769525</vt:i4>
      </vt:variant>
      <vt:variant>
        <vt:i4>284</vt:i4>
      </vt:variant>
      <vt:variant>
        <vt:i4>0</vt:i4>
      </vt:variant>
      <vt:variant>
        <vt:i4>5</vt:i4>
      </vt:variant>
      <vt:variant>
        <vt:lpwstr/>
      </vt:variant>
      <vt:variant>
        <vt:lpwstr>_Toc310872171</vt:lpwstr>
      </vt:variant>
      <vt:variant>
        <vt:i4>1769525</vt:i4>
      </vt:variant>
      <vt:variant>
        <vt:i4>278</vt:i4>
      </vt:variant>
      <vt:variant>
        <vt:i4>0</vt:i4>
      </vt:variant>
      <vt:variant>
        <vt:i4>5</vt:i4>
      </vt:variant>
      <vt:variant>
        <vt:lpwstr/>
      </vt:variant>
      <vt:variant>
        <vt:lpwstr>_Toc310872170</vt:lpwstr>
      </vt:variant>
      <vt:variant>
        <vt:i4>1703989</vt:i4>
      </vt:variant>
      <vt:variant>
        <vt:i4>272</vt:i4>
      </vt:variant>
      <vt:variant>
        <vt:i4>0</vt:i4>
      </vt:variant>
      <vt:variant>
        <vt:i4>5</vt:i4>
      </vt:variant>
      <vt:variant>
        <vt:lpwstr/>
      </vt:variant>
      <vt:variant>
        <vt:lpwstr>_Toc310872169</vt:lpwstr>
      </vt:variant>
      <vt:variant>
        <vt:i4>1703989</vt:i4>
      </vt:variant>
      <vt:variant>
        <vt:i4>266</vt:i4>
      </vt:variant>
      <vt:variant>
        <vt:i4>0</vt:i4>
      </vt:variant>
      <vt:variant>
        <vt:i4>5</vt:i4>
      </vt:variant>
      <vt:variant>
        <vt:lpwstr/>
      </vt:variant>
      <vt:variant>
        <vt:lpwstr>_Toc310872168</vt:lpwstr>
      </vt:variant>
      <vt:variant>
        <vt:i4>1703989</vt:i4>
      </vt:variant>
      <vt:variant>
        <vt:i4>260</vt:i4>
      </vt:variant>
      <vt:variant>
        <vt:i4>0</vt:i4>
      </vt:variant>
      <vt:variant>
        <vt:i4>5</vt:i4>
      </vt:variant>
      <vt:variant>
        <vt:lpwstr/>
      </vt:variant>
      <vt:variant>
        <vt:lpwstr>_Toc310872167</vt:lpwstr>
      </vt:variant>
      <vt:variant>
        <vt:i4>1703989</vt:i4>
      </vt:variant>
      <vt:variant>
        <vt:i4>254</vt:i4>
      </vt:variant>
      <vt:variant>
        <vt:i4>0</vt:i4>
      </vt:variant>
      <vt:variant>
        <vt:i4>5</vt:i4>
      </vt:variant>
      <vt:variant>
        <vt:lpwstr/>
      </vt:variant>
      <vt:variant>
        <vt:lpwstr>_Toc310872166</vt:lpwstr>
      </vt:variant>
      <vt:variant>
        <vt:i4>1703989</vt:i4>
      </vt:variant>
      <vt:variant>
        <vt:i4>248</vt:i4>
      </vt:variant>
      <vt:variant>
        <vt:i4>0</vt:i4>
      </vt:variant>
      <vt:variant>
        <vt:i4>5</vt:i4>
      </vt:variant>
      <vt:variant>
        <vt:lpwstr/>
      </vt:variant>
      <vt:variant>
        <vt:lpwstr>_Toc310872165</vt:lpwstr>
      </vt:variant>
      <vt:variant>
        <vt:i4>1703989</vt:i4>
      </vt:variant>
      <vt:variant>
        <vt:i4>242</vt:i4>
      </vt:variant>
      <vt:variant>
        <vt:i4>0</vt:i4>
      </vt:variant>
      <vt:variant>
        <vt:i4>5</vt:i4>
      </vt:variant>
      <vt:variant>
        <vt:lpwstr/>
      </vt:variant>
      <vt:variant>
        <vt:lpwstr>_Toc310872164</vt:lpwstr>
      </vt:variant>
      <vt:variant>
        <vt:i4>1703989</vt:i4>
      </vt:variant>
      <vt:variant>
        <vt:i4>236</vt:i4>
      </vt:variant>
      <vt:variant>
        <vt:i4>0</vt:i4>
      </vt:variant>
      <vt:variant>
        <vt:i4>5</vt:i4>
      </vt:variant>
      <vt:variant>
        <vt:lpwstr/>
      </vt:variant>
      <vt:variant>
        <vt:lpwstr>_Toc310872163</vt:lpwstr>
      </vt:variant>
      <vt:variant>
        <vt:i4>1703989</vt:i4>
      </vt:variant>
      <vt:variant>
        <vt:i4>230</vt:i4>
      </vt:variant>
      <vt:variant>
        <vt:i4>0</vt:i4>
      </vt:variant>
      <vt:variant>
        <vt:i4>5</vt:i4>
      </vt:variant>
      <vt:variant>
        <vt:lpwstr/>
      </vt:variant>
      <vt:variant>
        <vt:lpwstr>_Toc310872162</vt:lpwstr>
      </vt:variant>
      <vt:variant>
        <vt:i4>1703989</vt:i4>
      </vt:variant>
      <vt:variant>
        <vt:i4>224</vt:i4>
      </vt:variant>
      <vt:variant>
        <vt:i4>0</vt:i4>
      </vt:variant>
      <vt:variant>
        <vt:i4>5</vt:i4>
      </vt:variant>
      <vt:variant>
        <vt:lpwstr/>
      </vt:variant>
      <vt:variant>
        <vt:lpwstr>_Toc310872161</vt:lpwstr>
      </vt:variant>
      <vt:variant>
        <vt:i4>1703989</vt:i4>
      </vt:variant>
      <vt:variant>
        <vt:i4>218</vt:i4>
      </vt:variant>
      <vt:variant>
        <vt:i4>0</vt:i4>
      </vt:variant>
      <vt:variant>
        <vt:i4>5</vt:i4>
      </vt:variant>
      <vt:variant>
        <vt:lpwstr/>
      </vt:variant>
      <vt:variant>
        <vt:lpwstr>_Toc310872160</vt:lpwstr>
      </vt:variant>
      <vt:variant>
        <vt:i4>1638453</vt:i4>
      </vt:variant>
      <vt:variant>
        <vt:i4>212</vt:i4>
      </vt:variant>
      <vt:variant>
        <vt:i4>0</vt:i4>
      </vt:variant>
      <vt:variant>
        <vt:i4>5</vt:i4>
      </vt:variant>
      <vt:variant>
        <vt:lpwstr/>
      </vt:variant>
      <vt:variant>
        <vt:lpwstr>_Toc310872159</vt:lpwstr>
      </vt:variant>
      <vt:variant>
        <vt:i4>1638453</vt:i4>
      </vt:variant>
      <vt:variant>
        <vt:i4>206</vt:i4>
      </vt:variant>
      <vt:variant>
        <vt:i4>0</vt:i4>
      </vt:variant>
      <vt:variant>
        <vt:i4>5</vt:i4>
      </vt:variant>
      <vt:variant>
        <vt:lpwstr/>
      </vt:variant>
      <vt:variant>
        <vt:lpwstr>_Toc310872158</vt:lpwstr>
      </vt:variant>
      <vt:variant>
        <vt:i4>1638453</vt:i4>
      </vt:variant>
      <vt:variant>
        <vt:i4>200</vt:i4>
      </vt:variant>
      <vt:variant>
        <vt:i4>0</vt:i4>
      </vt:variant>
      <vt:variant>
        <vt:i4>5</vt:i4>
      </vt:variant>
      <vt:variant>
        <vt:lpwstr/>
      </vt:variant>
      <vt:variant>
        <vt:lpwstr>_Toc310872157</vt:lpwstr>
      </vt:variant>
      <vt:variant>
        <vt:i4>1638453</vt:i4>
      </vt:variant>
      <vt:variant>
        <vt:i4>194</vt:i4>
      </vt:variant>
      <vt:variant>
        <vt:i4>0</vt:i4>
      </vt:variant>
      <vt:variant>
        <vt:i4>5</vt:i4>
      </vt:variant>
      <vt:variant>
        <vt:lpwstr/>
      </vt:variant>
      <vt:variant>
        <vt:lpwstr>_Toc310872156</vt:lpwstr>
      </vt:variant>
      <vt:variant>
        <vt:i4>1638453</vt:i4>
      </vt:variant>
      <vt:variant>
        <vt:i4>188</vt:i4>
      </vt:variant>
      <vt:variant>
        <vt:i4>0</vt:i4>
      </vt:variant>
      <vt:variant>
        <vt:i4>5</vt:i4>
      </vt:variant>
      <vt:variant>
        <vt:lpwstr/>
      </vt:variant>
      <vt:variant>
        <vt:lpwstr>_Toc310872155</vt:lpwstr>
      </vt:variant>
      <vt:variant>
        <vt:i4>1638453</vt:i4>
      </vt:variant>
      <vt:variant>
        <vt:i4>182</vt:i4>
      </vt:variant>
      <vt:variant>
        <vt:i4>0</vt:i4>
      </vt:variant>
      <vt:variant>
        <vt:i4>5</vt:i4>
      </vt:variant>
      <vt:variant>
        <vt:lpwstr/>
      </vt:variant>
      <vt:variant>
        <vt:lpwstr>_Toc310872154</vt:lpwstr>
      </vt:variant>
      <vt:variant>
        <vt:i4>1638453</vt:i4>
      </vt:variant>
      <vt:variant>
        <vt:i4>176</vt:i4>
      </vt:variant>
      <vt:variant>
        <vt:i4>0</vt:i4>
      </vt:variant>
      <vt:variant>
        <vt:i4>5</vt:i4>
      </vt:variant>
      <vt:variant>
        <vt:lpwstr/>
      </vt:variant>
      <vt:variant>
        <vt:lpwstr>_Toc310872153</vt:lpwstr>
      </vt:variant>
      <vt:variant>
        <vt:i4>1638453</vt:i4>
      </vt:variant>
      <vt:variant>
        <vt:i4>170</vt:i4>
      </vt:variant>
      <vt:variant>
        <vt:i4>0</vt:i4>
      </vt:variant>
      <vt:variant>
        <vt:i4>5</vt:i4>
      </vt:variant>
      <vt:variant>
        <vt:lpwstr/>
      </vt:variant>
      <vt:variant>
        <vt:lpwstr>_Toc310872152</vt:lpwstr>
      </vt:variant>
      <vt:variant>
        <vt:i4>1638453</vt:i4>
      </vt:variant>
      <vt:variant>
        <vt:i4>164</vt:i4>
      </vt:variant>
      <vt:variant>
        <vt:i4>0</vt:i4>
      </vt:variant>
      <vt:variant>
        <vt:i4>5</vt:i4>
      </vt:variant>
      <vt:variant>
        <vt:lpwstr/>
      </vt:variant>
      <vt:variant>
        <vt:lpwstr>_Toc310872151</vt:lpwstr>
      </vt:variant>
      <vt:variant>
        <vt:i4>1638453</vt:i4>
      </vt:variant>
      <vt:variant>
        <vt:i4>158</vt:i4>
      </vt:variant>
      <vt:variant>
        <vt:i4>0</vt:i4>
      </vt:variant>
      <vt:variant>
        <vt:i4>5</vt:i4>
      </vt:variant>
      <vt:variant>
        <vt:lpwstr/>
      </vt:variant>
      <vt:variant>
        <vt:lpwstr>_Toc310872150</vt:lpwstr>
      </vt:variant>
      <vt:variant>
        <vt:i4>1572917</vt:i4>
      </vt:variant>
      <vt:variant>
        <vt:i4>152</vt:i4>
      </vt:variant>
      <vt:variant>
        <vt:i4>0</vt:i4>
      </vt:variant>
      <vt:variant>
        <vt:i4>5</vt:i4>
      </vt:variant>
      <vt:variant>
        <vt:lpwstr/>
      </vt:variant>
      <vt:variant>
        <vt:lpwstr>_Toc310872149</vt:lpwstr>
      </vt:variant>
      <vt:variant>
        <vt:i4>1572917</vt:i4>
      </vt:variant>
      <vt:variant>
        <vt:i4>146</vt:i4>
      </vt:variant>
      <vt:variant>
        <vt:i4>0</vt:i4>
      </vt:variant>
      <vt:variant>
        <vt:i4>5</vt:i4>
      </vt:variant>
      <vt:variant>
        <vt:lpwstr/>
      </vt:variant>
      <vt:variant>
        <vt:lpwstr>_Toc310872148</vt:lpwstr>
      </vt:variant>
      <vt:variant>
        <vt:i4>1572917</vt:i4>
      </vt:variant>
      <vt:variant>
        <vt:i4>140</vt:i4>
      </vt:variant>
      <vt:variant>
        <vt:i4>0</vt:i4>
      </vt:variant>
      <vt:variant>
        <vt:i4>5</vt:i4>
      </vt:variant>
      <vt:variant>
        <vt:lpwstr/>
      </vt:variant>
      <vt:variant>
        <vt:lpwstr>_Toc310872147</vt:lpwstr>
      </vt:variant>
      <vt:variant>
        <vt:i4>1572917</vt:i4>
      </vt:variant>
      <vt:variant>
        <vt:i4>134</vt:i4>
      </vt:variant>
      <vt:variant>
        <vt:i4>0</vt:i4>
      </vt:variant>
      <vt:variant>
        <vt:i4>5</vt:i4>
      </vt:variant>
      <vt:variant>
        <vt:lpwstr/>
      </vt:variant>
      <vt:variant>
        <vt:lpwstr>_Toc310872146</vt:lpwstr>
      </vt:variant>
      <vt:variant>
        <vt:i4>1572917</vt:i4>
      </vt:variant>
      <vt:variant>
        <vt:i4>128</vt:i4>
      </vt:variant>
      <vt:variant>
        <vt:i4>0</vt:i4>
      </vt:variant>
      <vt:variant>
        <vt:i4>5</vt:i4>
      </vt:variant>
      <vt:variant>
        <vt:lpwstr/>
      </vt:variant>
      <vt:variant>
        <vt:lpwstr>_Toc310872145</vt:lpwstr>
      </vt:variant>
      <vt:variant>
        <vt:i4>1572917</vt:i4>
      </vt:variant>
      <vt:variant>
        <vt:i4>122</vt:i4>
      </vt:variant>
      <vt:variant>
        <vt:i4>0</vt:i4>
      </vt:variant>
      <vt:variant>
        <vt:i4>5</vt:i4>
      </vt:variant>
      <vt:variant>
        <vt:lpwstr/>
      </vt:variant>
      <vt:variant>
        <vt:lpwstr>_Toc310872144</vt:lpwstr>
      </vt:variant>
      <vt:variant>
        <vt:i4>1572917</vt:i4>
      </vt:variant>
      <vt:variant>
        <vt:i4>116</vt:i4>
      </vt:variant>
      <vt:variant>
        <vt:i4>0</vt:i4>
      </vt:variant>
      <vt:variant>
        <vt:i4>5</vt:i4>
      </vt:variant>
      <vt:variant>
        <vt:lpwstr/>
      </vt:variant>
      <vt:variant>
        <vt:lpwstr>_Toc310872143</vt:lpwstr>
      </vt:variant>
      <vt:variant>
        <vt:i4>1572917</vt:i4>
      </vt:variant>
      <vt:variant>
        <vt:i4>110</vt:i4>
      </vt:variant>
      <vt:variant>
        <vt:i4>0</vt:i4>
      </vt:variant>
      <vt:variant>
        <vt:i4>5</vt:i4>
      </vt:variant>
      <vt:variant>
        <vt:lpwstr/>
      </vt:variant>
      <vt:variant>
        <vt:lpwstr>_Toc310872142</vt:lpwstr>
      </vt:variant>
      <vt:variant>
        <vt:i4>1572917</vt:i4>
      </vt:variant>
      <vt:variant>
        <vt:i4>104</vt:i4>
      </vt:variant>
      <vt:variant>
        <vt:i4>0</vt:i4>
      </vt:variant>
      <vt:variant>
        <vt:i4>5</vt:i4>
      </vt:variant>
      <vt:variant>
        <vt:lpwstr/>
      </vt:variant>
      <vt:variant>
        <vt:lpwstr>_Toc310872141</vt:lpwstr>
      </vt:variant>
      <vt:variant>
        <vt:i4>1572917</vt:i4>
      </vt:variant>
      <vt:variant>
        <vt:i4>98</vt:i4>
      </vt:variant>
      <vt:variant>
        <vt:i4>0</vt:i4>
      </vt:variant>
      <vt:variant>
        <vt:i4>5</vt:i4>
      </vt:variant>
      <vt:variant>
        <vt:lpwstr/>
      </vt:variant>
      <vt:variant>
        <vt:lpwstr>_Toc310872140</vt:lpwstr>
      </vt:variant>
      <vt:variant>
        <vt:i4>2031669</vt:i4>
      </vt:variant>
      <vt:variant>
        <vt:i4>92</vt:i4>
      </vt:variant>
      <vt:variant>
        <vt:i4>0</vt:i4>
      </vt:variant>
      <vt:variant>
        <vt:i4>5</vt:i4>
      </vt:variant>
      <vt:variant>
        <vt:lpwstr/>
      </vt:variant>
      <vt:variant>
        <vt:lpwstr>_Toc310872139</vt:lpwstr>
      </vt:variant>
      <vt:variant>
        <vt:i4>2031669</vt:i4>
      </vt:variant>
      <vt:variant>
        <vt:i4>86</vt:i4>
      </vt:variant>
      <vt:variant>
        <vt:i4>0</vt:i4>
      </vt:variant>
      <vt:variant>
        <vt:i4>5</vt:i4>
      </vt:variant>
      <vt:variant>
        <vt:lpwstr/>
      </vt:variant>
      <vt:variant>
        <vt:lpwstr>_Toc310872138</vt:lpwstr>
      </vt:variant>
      <vt:variant>
        <vt:i4>2031669</vt:i4>
      </vt:variant>
      <vt:variant>
        <vt:i4>80</vt:i4>
      </vt:variant>
      <vt:variant>
        <vt:i4>0</vt:i4>
      </vt:variant>
      <vt:variant>
        <vt:i4>5</vt:i4>
      </vt:variant>
      <vt:variant>
        <vt:lpwstr/>
      </vt:variant>
      <vt:variant>
        <vt:lpwstr>_Toc310872137</vt:lpwstr>
      </vt:variant>
      <vt:variant>
        <vt:i4>2031669</vt:i4>
      </vt:variant>
      <vt:variant>
        <vt:i4>74</vt:i4>
      </vt:variant>
      <vt:variant>
        <vt:i4>0</vt:i4>
      </vt:variant>
      <vt:variant>
        <vt:i4>5</vt:i4>
      </vt:variant>
      <vt:variant>
        <vt:lpwstr/>
      </vt:variant>
      <vt:variant>
        <vt:lpwstr>_Toc310872136</vt:lpwstr>
      </vt:variant>
      <vt:variant>
        <vt:i4>2031669</vt:i4>
      </vt:variant>
      <vt:variant>
        <vt:i4>68</vt:i4>
      </vt:variant>
      <vt:variant>
        <vt:i4>0</vt:i4>
      </vt:variant>
      <vt:variant>
        <vt:i4>5</vt:i4>
      </vt:variant>
      <vt:variant>
        <vt:lpwstr/>
      </vt:variant>
      <vt:variant>
        <vt:lpwstr>_Toc310872135</vt:lpwstr>
      </vt:variant>
      <vt:variant>
        <vt:i4>2031669</vt:i4>
      </vt:variant>
      <vt:variant>
        <vt:i4>62</vt:i4>
      </vt:variant>
      <vt:variant>
        <vt:i4>0</vt:i4>
      </vt:variant>
      <vt:variant>
        <vt:i4>5</vt:i4>
      </vt:variant>
      <vt:variant>
        <vt:lpwstr/>
      </vt:variant>
      <vt:variant>
        <vt:lpwstr>_Toc310872134</vt:lpwstr>
      </vt:variant>
      <vt:variant>
        <vt:i4>2031669</vt:i4>
      </vt:variant>
      <vt:variant>
        <vt:i4>56</vt:i4>
      </vt:variant>
      <vt:variant>
        <vt:i4>0</vt:i4>
      </vt:variant>
      <vt:variant>
        <vt:i4>5</vt:i4>
      </vt:variant>
      <vt:variant>
        <vt:lpwstr/>
      </vt:variant>
      <vt:variant>
        <vt:lpwstr>_Toc310872133</vt:lpwstr>
      </vt:variant>
      <vt:variant>
        <vt:i4>2031669</vt:i4>
      </vt:variant>
      <vt:variant>
        <vt:i4>50</vt:i4>
      </vt:variant>
      <vt:variant>
        <vt:i4>0</vt:i4>
      </vt:variant>
      <vt:variant>
        <vt:i4>5</vt:i4>
      </vt:variant>
      <vt:variant>
        <vt:lpwstr/>
      </vt:variant>
      <vt:variant>
        <vt:lpwstr>_Toc310872132</vt:lpwstr>
      </vt:variant>
      <vt:variant>
        <vt:i4>2031669</vt:i4>
      </vt:variant>
      <vt:variant>
        <vt:i4>44</vt:i4>
      </vt:variant>
      <vt:variant>
        <vt:i4>0</vt:i4>
      </vt:variant>
      <vt:variant>
        <vt:i4>5</vt:i4>
      </vt:variant>
      <vt:variant>
        <vt:lpwstr/>
      </vt:variant>
      <vt:variant>
        <vt:lpwstr>_Toc310872131</vt:lpwstr>
      </vt:variant>
      <vt:variant>
        <vt:i4>2031669</vt:i4>
      </vt:variant>
      <vt:variant>
        <vt:i4>38</vt:i4>
      </vt:variant>
      <vt:variant>
        <vt:i4>0</vt:i4>
      </vt:variant>
      <vt:variant>
        <vt:i4>5</vt:i4>
      </vt:variant>
      <vt:variant>
        <vt:lpwstr/>
      </vt:variant>
      <vt:variant>
        <vt:lpwstr>_Toc310872130</vt:lpwstr>
      </vt:variant>
      <vt:variant>
        <vt:i4>1966133</vt:i4>
      </vt:variant>
      <vt:variant>
        <vt:i4>32</vt:i4>
      </vt:variant>
      <vt:variant>
        <vt:i4>0</vt:i4>
      </vt:variant>
      <vt:variant>
        <vt:i4>5</vt:i4>
      </vt:variant>
      <vt:variant>
        <vt:lpwstr/>
      </vt:variant>
      <vt:variant>
        <vt:lpwstr>_Toc310872129</vt:lpwstr>
      </vt:variant>
      <vt:variant>
        <vt:i4>1966133</vt:i4>
      </vt:variant>
      <vt:variant>
        <vt:i4>26</vt:i4>
      </vt:variant>
      <vt:variant>
        <vt:i4>0</vt:i4>
      </vt:variant>
      <vt:variant>
        <vt:i4>5</vt:i4>
      </vt:variant>
      <vt:variant>
        <vt:lpwstr/>
      </vt:variant>
      <vt:variant>
        <vt:lpwstr>_Toc310872128</vt:lpwstr>
      </vt:variant>
      <vt:variant>
        <vt:i4>1966133</vt:i4>
      </vt:variant>
      <vt:variant>
        <vt:i4>20</vt:i4>
      </vt:variant>
      <vt:variant>
        <vt:i4>0</vt:i4>
      </vt:variant>
      <vt:variant>
        <vt:i4>5</vt:i4>
      </vt:variant>
      <vt:variant>
        <vt:lpwstr/>
      </vt:variant>
      <vt:variant>
        <vt:lpwstr>_Toc310872127</vt:lpwstr>
      </vt:variant>
      <vt:variant>
        <vt:i4>1966133</vt:i4>
      </vt:variant>
      <vt:variant>
        <vt:i4>14</vt:i4>
      </vt:variant>
      <vt:variant>
        <vt:i4>0</vt:i4>
      </vt:variant>
      <vt:variant>
        <vt:i4>5</vt:i4>
      </vt:variant>
      <vt:variant>
        <vt:lpwstr/>
      </vt:variant>
      <vt:variant>
        <vt:lpwstr>_Toc310872126</vt:lpwstr>
      </vt:variant>
      <vt:variant>
        <vt:i4>1966133</vt:i4>
      </vt:variant>
      <vt:variant>
        <vt:i4>8</vt:i4>
      </vt:variant>
      <vt:variant>
        <vt:i4>0</vt:i4>
      </vt:variant>
      <vt:variant>
        <vt:i4>5</vt:i4>
      </vt:variant>
      <vt:variant>
        <vt:lpwstr/>
      </vt:variant>
      <vt:variant>
        <vt:lpwstr>_Toc310872125</vt:lpwstr>
      </vt:variant>
      <vt:variant>
        <vt:i4>1966133</vt:i4>
      </vt:variant>
      <vt:variant>
        <vt:i4>2</vt:i4>
      </vt:variant>
      <vt:variant>
        <vt:i4>0</vt:i4>
      </vt:variant>
      <vt:variant>
        <vt:i4>5</vt:i4>
      </vt:variant>
      <vt:variant>
        <vt:lpwstr/>
      </vt:variant>
      <vt:variant>
        <vt:lpwstr>_Toc310872124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B5</dc:title>
  <dc:creator>Iulius</dc:creator>
  <cp:lastModifiedBy>licente.uip@apavil.ro</cp:lastModifiedBy>
  <cp:revision>2</cp:revision>
  <cp:lastPrinted>2013-06-05T16:55:00Z</cp:lastPrinted>
  <dcterms:created xsi:type="dcterms:W3CDTF">2022-04-06T08:24:00Z</dcterms:created>
  <dcterms:modified xsi:type="dcterms:W3CDTF">2022-04-06T08:24:00Z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kumenttype">
    <vt:lpwstr>Report</vt:lpwstr>
  </property>
  <property fmtid="{D5CDD505-2E9C-101B-9397-08002B2CF9AE}" pid="3" name="Dato">
    <vt:lpwstr>Decembrie 2008</vt:lpwstr>
  </property>
  <property fmtid="{D5CDD505-2E9C-101B-9397-08002B2CF9AE}" pid="4" name="Sprog">
    <vt:lpwstr>UK</vt:lpwstr>
  </property>
  <property fmtid="{D5CDD505-2E9C-101B-9397-08002B2CF9AE}" pid="5" name="Underskriver">
    <vt:lpwstr>Irina Constantin (IRI)</vt:lpwstr>
  </property>
  <property fmtid="{D5CDD505-2E9C-101B-9397-08002B2CF9AE}" pid="6" name="Markedsomraade">
    <vt:lpwstr> </vt:lpwstr>
  </property>
  <property fmtid="{D5CDD505-2E9C-101B-9397-08002B2CF9AE}" pid="7" name="Firma betegnelse">
    <vt:lpwstr> </vt:lpwstr>
  </property>
  <property fmtid="{D5CDD505-2E9C-101B-9397-08002B2CF9AE}" pid="8" name="Sags nr">
    <vt:lpwstr>dd</vt:lpwstr>
  </property>
  <property fmtid="{D5CDD505-2E9C-101B-9397-08002B2CF9AE}" pid="9" name="Klient">
    <vt:lpwstr>DD</vt:lpwstr>
  </property>
  <property fmtid="{D5CDD505-2E9C-101B-9397-08002B2CF9AE}" pid="10" name="Dato2">
    <vt:lpwstr>2008-12-19</vt:lpwstr>
  </property>
  <property fmtid="{D5CDD505-2E9C-101B-9397-08002B2CF9AE}" pid="11" name="Journal nr">
    <vt:lpwstr>dd</vt:lpwstr>
  </property>
  <property fmtid="{D5CDD505-2E9C-101B-9397-08002B2CF9AE}" pid="12" name="Initialer">
    <vt:lpwstr>IRI/iri</vt:lpwstr>
  </property>
  <property fmtid="{D5CDD505-2E9C-101B-9397-08002B2CF9AE}" pid="13" name="TidOgSted">
    <vt:lpwstr>, </vt:lpwstr>
  </property>
  <property fmtid="{D5CDD505-2E9C-101B-9397-08002B2CF9AE}" pid="14" name="Rapport Titel">
    <vt:lpwstr>Servicii de consultanţă în domeniul managementului proiectului finanţat şi al organizării achiziţiilor publice pentru proiect "RANFORSARE ŞI MODERNIZARE DJ 201B KM 0+00...19+00"</vt:lpwstr>
  </property>
  <property fmtid="{D5CDD505-2E9C-101B-9397-08002B2CF9AE}" pid="15" name="EDoc">
    <vt:lpwstr>JA</vt:lpwstr>
  </property>
  <property fmtid="{D5CDD505-2E9C-101B-9397-08002B2CF9AE}" pid="16" name="KlientRapport">
    <vt:lpwstr>Consiliul Judeţean Ialomiţa</vt:lpwstr>
  </property>
  <property fmtid="{D5CDD505-2E9C-101B-9397-08002B2CF9AE}" pid="17" name="Undertitel">
    <vt:lpwstr>Propunere tehnică</vt:lpwstr>
  </property>
</Properties>
</file>